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EA" w:rsidRDefault="00187BCC" w:rsidP="00685FEA">
      <w:pPr>
        <w:tabs>
          <w:tab w:val="left" w:pos="3210"/>
        </w:tabs>
        <w:jc w:val="center"/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 xml:space="preserve">ИНСТРУКЦИЯ ПО ЗАПОЛНЕНИЮ </w:t>
      </w:r>
      <w:r w:rsidR="00685FEA" w:rsidRPr="004D4C68"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 xml:space="preserve">ПОКАЗАТЕЛЕЙ </w:t>
      </w:r>
    </w:p>
    <w:p w:rsidR="00685FEA" w:rsidRPr="005B1D23" w:rsidRDefault="00685FEA" w:rsidP="00685FEA">
      <w:pPr>
        <w:tabs>
          <w:tab w:val="left" w:pos="3210"/>
        </w:tabs>
        <w:jc w:val="center"/>
        <w:rPr>
          <w:rFonts w:ascii="Arial" w:hAnsi="Arial" w:cs="Arial"/>
          <w:b/>
          <w:sz w:val="32"/>
          <w:szCs w:val="32"/>
        </w:rPr>
      </w:pPr>
      <w:r w:rsidRPr="004D4C68"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>ИНДИКАТИВНОГО ПЛАНА (ИП)</w:t>
      </w:r>
      <w:r w:rsidRPr="004D4C6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ДЛЯ ФАКУЛЬТЕТА</w:t>
      </w:r>
      <w:r w:rsidRPr="00B817B8">
        <w:rPr>
          <w:rFonts w:ascii="Arial" w:hAnsi="Arial" w:cs="Arial"/>
          <w:b/>
          <w:sz w:val="32"/>
          <w:szCs w:val="32"/>
        </w:rPr>
        <w:t xml:space="preserve"> </w:t>
      </w:r>
      <w:r w:rsidRPr="005B1D23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2"/>
        <w:gridCol w:w="1559"/>
        <w:gridCol w:w="1276"/>
        <w:gridCol w:w="2410"/>
        <w:gridCol w:w="5811"/>
      </w:tblGrid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8"/>
                <w:szCs w:val="24"/>
              </w:rPr>
              <w:t>Факультет</w:t>
            </w:r>
          </w:p>
        </w:tc>
      </w:tr>
      <w:tr w:rsidR="00685FEA" w:rsidRPr="005D689E" w:rsidTr="00336D05">
        <w:tc>
          <w:tcPr>
            <w:tcW w:w="709" w:type="dxa"/>
            <w:vAlign w:val="center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gridSpan w:val="2"/>
            <w:vAlign w:val="center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Align w:val="center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vAlign w:val="center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5811" w:type="dxa"/>
            <w:vAlign w:val="center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Требование к заполнению показателя</w:t>
            </w:r>
          </w:p>
        </w:tc>
      </w:tr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685FEA" w:rsidRPr="005D689E" w:rsidRDefault="00685FEA" w:rsidP="00685FEA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Учебно-методическая работа (УМР) – </w:t>
            </w:r>
            <w:r w:rsidRPr="005D689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5D68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0,30</w:t>
            </w:r>
          </w:p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D689E">
              <w:rPr>
                <w:rFonts w:ascii="Arial" w:eastAsia="Arial" w:hAnsi="Arial" w:cs="Arial"/>
                <w:b/>
                <w:bCs/>
              </w:rPr>
              <w:t>Качество преподавателя</w:t>
            </w:r>
          </w:p>
        </w:tc>
      </w:tr>
      <w:tr w:rsidR="00685FEA" w:rsidRPr="005D689E" w:rsidTr="00787040">
        <w:tc>
          <w:tcPr>
            <w:tcW w:w="709" w:type="dxa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1.</w:t>
            </w:r>
            <w:r w:rsidR="00260C0E" w:rsidRPr="005D689E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  <w:gridSpan w:val="2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Доля контингента обучающихся в англоязычных ОП</w:t>
            </w:r>
          </w:p>
        </w:tc>
        <w:tc>
          <w:tcPr>
            <w:tcW w:w="1559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Индивидуально на каждый факультет</w:t>
            </w:r>
          </w:p>
        </w:tc>
        <w:tc>
          <w:tcPr>
            <w:tcW w:w="1276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410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Данные из </w:t>
            </w:r>
            <w:proofErr w:type="spellStart"/>
            <w:r w:rsidRPr="005D689E">
              <w:rPr>
                <w:rFonts w:ascii="Arial" w:eastAsia="Arial" w:hAnsi="Arial" w:cs="Arial"/>
              </w:rPr>
              <w:t>выгр</w:t>
            </w:r>
            <w:proofErr w:type="spellEnd"/>
            <w:r w:rsidRPr="005D689E">
              <w:rPr>
                <w:rFonts w:ascii="Arial" w:eastAsia="Arial" w:hAnsi="Arial" w:cs="Arial"/>
                <w:lang w:val="kk-KZ"/>
              </w:rPr>
              <w:t>у</w:t>
            </w:r>
            <w:proofErr w:type="spellStart"/>
            <w:r w:rsidRPr="005D689E">
              <w:rPr>
                <w:rFonts w:ascii="Arial" w:eastAsia="Arial" w:hAnsi="Arial" w:cs="Arial"/>
              </w:rPr>
              <w:t>жаются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системы </w:t>
            </w:r>
            <w:proofErr w:type="spellStart"/>
            <w:r w:rsidRPr="005D689E">
              <w:rPr>
                <w:rFonts w:ascii="Arial" w:eastAsia="Arial" w:hAnsi="Arial" w:cs="Arial"/>
              </w:rPr>
              <w:t>Univer</w:t>
            </w:r>
            <w:proofErr w:type="spellEnd"/>
          </w:p>
        </w:tc>
        <w:tc>
          <w:tcPr>
            <w:tcW w:w="5811" w:type="dxa"/>
          </w:tcPr>
          <w:p w:rsidR="00983B5C" w:rsidRPr="005D689E" w:rsidRDefault="00983B5C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Для подтверждения требуется отчет «Контингент обучающихся в </w:t>
            </w:r>
            <w:proofErr w:type="spellStart"/>
            <w:r w:rsidRPr="005D689E">
              <w:rPr>
                <w:rFonts w:ascii="Arial" w:eastAsia="Arial" w:hAnsi="Arial" w:cs="Arial"/>
              </w:rPr>
              <w:t>КазНУ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имени аль-</w:t>
            </w:r>
            <w:proofErr w:type="spellStart"/>
            <w:r w:rsidRPr="005D689E">
              <w:rPr>
                <w:rFonts w:ascii="Arial" w:eastAsia="Arial" w:hAnsi="Arial" w:cs="Arial"/>
              </w:rPr>
              <w:t>Фараби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на (текущую дату)» и </w:t>
            </w:r>
            <w:r w:rsidRPr="005D689E">
              <w:rPr>
                <w:rFonts w:ascii="Arial" w:eastAsia="Arial" w:hAnsi="Arial" w:cs="Arial"/>
                <w:lang w:val="kk-KZ"/>
              </w:rPr>
              <w:t>утвержденный данный к расчету часов на учебный год и ОУП</w:t>
            </w:r>
            <w:r w:rsidR="00CB3169">
              <w:rPr>
                <w:rFonts w:ascii="Arial" w:eastAsia="Arial" w:hAnsi="Arial" w:cs="Arial"/>
                <w:lang w:val="kk-KZ"/>
              </w:rPr>
              <w:t>.</w:t>
            </w:r>
          </w:p>
          <w:p w:rsidR="00685FEA" w:rsidRPr="005D689E" w:rsidRDefault="00983B5C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b/>
                <w:bCs/>
              </w:rPr>
              <w:t xml:space="preserve">Примечание: </w:t>
            </w:r>
            <w:r w:rsidRPr="005D689E">
              <w:rPr>
                <w:rFonts w:ascii="Arial" w:eastAsia="Arial" w:hAnsi="Arial" w:cs="Arial"/>
              </w:rPr>
              <w:t xml:space="preserve">далее по формуле: </w:t>
            </w:r>
            <w:r w:rsidRPr="005D689E">
              <w:rPr>
                <w:rFonts w:ascii="Arial" w:eastAsia="Arial" w:hAnsi="Arial" w:cs="Arial"/>
                <w:i/>
                <w:iCs/>
              </w:rPr>
              <w:t xml:space="preserve">общий контингент обучающихся на </w:t>
            </w:r>
            <w:r w:rsidRPr="005D689E">
              <w:rPr>
                <w:rFonts w:ascii="Arial" w:eastAsia="Arial" w:hAnsi="Arial" w:cs="Arial"/>
                <w:color w:val="000000" w:themeColor="text1"/>
              </w:rPr>
              <w:t>англоязычных ОП</w:t>
            </w:r>
            <w:r w:rsidRPr="005D689E">
              <w:rPr>
                <w:rFonts w:ascii="Arial" w:eastAsia="Arial" w:hAnsi="Arial" w:cs="Arial"/>
                <w:i/>
                <w:iCs/>
              </w:rPr>
              <w:t>*100/</w:t>
            </w:r>
            <w:r w:rsidRPr="005D689E">
              <w:rPr>
                <w:rFonts w:ascii="Arial" w:eastAsia="Arial" w:hAnsi="Arial" w:cs="Arial"/>
              </w:rPr>
              <w:t xml:space="preserve"> общ. к</w:t>
            </w:r>
            <w:r w:rsidRPr="005D689E">
              <w:rPr>
                <w:rFonts w:ascii="Arial" w:eastAsia="Arial" w:hAnsi="Arial" w:cs="Arial"/>
                <w:i/>
                <w:iCs/>
              </w:rPr>
              <w:t>ол-во количество контингента</w:t>
            </w:r>
            <w:r w:rsidR="00CB3169">
              <w:rPr>
                <w:rFonts w:ascii="Arial" w:eastAsia="Arial" w:hAnsi="Arial" w:cs="Arial"/>
                <w:i/>
                <w:iCs/>
              </w:rPr>
              <w:t>.</w:t>
            </w:r>
          </w:p>
        </w:tc>
      </w:tr>
      <w:tr w:rsidR="00685FEA" w:rsidRPr="005D689E" w:rsidTr="00B90197">
        <w:tc>
          <w:tcPr>
            <w:tcW w:w="709" w:type="dxa"/>
            <w:shd w:val="clear" w:color="auto" w:fill="auto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1.</w:t>
            </w:r>
            <w:r w:rsidR="00260C0E" w:rsidRPr="005D689E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lang w:val="kk-KZ"/>
              </w:rPr>
              <w:t xml:space="preserve">Доход от деятельности </w:t>
            </w:r>
            <w:r w:rsidRPr="005D689E">
              <w:rPr>
                <w:rFonts w:ascii="Arial" w:eastAsia="Arial" w:hAnsi="Arial" w:cs="Arial"/>
              </w:rPr>
              <w:t>хозрасчетных центров за текущий учебный год</w:t>
            </w:r>
          </w:p>
        </w:tc>
        <w:tc>
          <w:tcPr>
            <w:tcW w:w="1559" w:type="dxa"/>
            <w:shd w:val="clear" w:color="auto" w:fill="auto"/>
          </w:tcPr>
          <w:p w:rsidR="00685FEA" w:rsidRPr="005D689E" w:rsidRDefault="00685FEA" w:rsidP="005D689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Кол-во кафедр*</w:t>
            </w:r>
          </w:p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5D689E">
              <w:rPr>
                <w:rFonts w:ascii="Arial" w:eastAsia="Arial" w:hAnsi="Arial" w:cs="Arial"/>
                <w:lang w:val="kk-KZ"/>
              </w:rPr>
              <w:t>1 млн. тг</w:t>
            </w:r>
          </w:p>
        </w:tc>
        <w:tc>
          <w:tcPr>
            <w:tcW w:w="1276" w:type="dxa"/>
            <w:shd w:val="clear" w:color="auto" w:fill="auto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  <w:shd w:val="clear" w:color="auto" w:fill="auto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Приказ, Отчеты,</w:t>
            </w:r>
          </w:p>
        </w:tc>
        <w:tc>
          <w:tcPr>
            <w:tcW w:w="5811" w:type="dxa"/>
            <w:shd w:val="clear" w:color="auto" w:fill="auto"/>
          </w:tcPr>
          <w:p w:rsidR="00B90197" w:rsidRPr="005D689E" w:rsidRDefault="00B90197" w:rsidP="005D689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>Директорам хозрасчетных центров необходимо по окончанию курсов/обучения потвердить финансовое поступление в департаменте экономики и финансов.</w:t>
            </w:r>
          </w:p>
          <w:p w:rsidR="00B90197" w:rsidRPr="005D689E" w:rsidRDefault="00957453" w:rsidP="005D689E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>Мониторинг будет проставлен на основе приказов о выдаче сертифика</w:t>
            </w:r>
            <w:r w:rsidR="00B90197"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>та</w:t>
            </w:r>
            <w:r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и </w:t>
            </w:r>
            <w:r w:rsidR="00B90197"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>отчетов</w:t>
            </w:r>
            <w:r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о доходах, </w:t>
            </w:r>
            <w:r w:rsidR="00B90197"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>которые подверждаются департаментом экономики и финансов.</w:t>
            </w:r>
          </w:p>
        </w:tc>
      </w:tr>
      <w:tr w:rsidR="00685FEA" w:rsidRPr="005D689E" w:rsidTr="00787040">
        <w:tc>
          <w:tcPr>
            <w:tcW w:w="709" w:type="dxa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1.</w:t>
            </w:r>
            <w:r w:rsidR="00260C0E" w:rsidRPr="005D689E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28" w:type="dxa"/>
            <w:gridSpan w:val="2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hAnsi="Arial" w:cs="Arial"/>
                <w:color w:val="000000" w:themeColor="text1"/>
                <w:lang w:val="kk-KZ"/>
              </w:rPr>
              <w:t>Доля</w:t>
            </w:r>
            <w:r w:rsidRPr="005D689E">
              <w:rPr>
                <w:rFonts w:ascii="Arial" w:hAnsi="Arial" w:cs="Arial"/>
                <w:color w:val="000000" w:themeColor="text1"/>
              </w:rPr>
              <w:t xml:space="preserve"> действующих программ </w:t>
            </w:r>
            <w:r w:rsidRPr="005D689E">
              <w:rPr>
                <w:rFonts w:ascii="Arial" w:hAnsi="Arial" w:cs="Arial"/>
              </w:rPr>
              <w:t>двойного диплома, разработанных с зарубежными вузами, входящими в топ-300 в QS WUR</w:t>
            </w:r>
          </w:p>
        </w:tc>
        <w:tc>
          <w:tcPr>
            <w:tcW w:w="1559" w:type="dxa"/>
          </w:tcPr>
          <w:p w:rsidR="00685FEA" w:rsidRPr="005D689E" w:rsidRDefault="00685FEA" w:rsidP="005D689E">
            <w:pPr>
              <w:jc w:val="center"/>
              <w:rPr>
                <w:rFonts w:ascii="Arial" w:hAnsi="Arial" w:cs="Arial"/>
                <w:lang w:val="kk-KZ"/>
              </w:rPr>
            </w:pPr>
            <w:r w:rsidRPr="005D689E">
              <w:rPr>
                <w:rFonts w:ascii="Arial" w:hAnsi="Arial" w:cs="Arial"/>
                <w:lang w:val="kk-KZ"/>
              </w:rPr>
              <w:t>10%</w:t>
            </w:r>
          </w:p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hAnsi="Arial" w:cs="Arial"/>
                <w:lang w:val="kk-KZ"/>
              </w:rPr>
              <w:t>от общего количества ОП</w:t>
            </w:r>
          </w:p>
        </w:tc>
        <w:tc>
          <w:tcPr>
            <w:tcW w:w="1276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hAnsi="Arial" w:cs="Arial"/>
              </w:rPr>
              <w:t>200</w:t>
            </w:r>
          </w:p>
        </w:tc>
        <w:tc>
          <w:tcPr>
            <w:tcW w:w="2410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5D689E">
              <w:rPr>
                <w:rFonts w:ascii="Arial" w:eastAsia="Arial" w:hAnsi="Arial" w:cs="Arial"/>
              </w:rPr>
              <w:t>Наименование образовательных программ</w:t>
            </w:r>
          </w:p>
        </w:tc>
        <w:tc>
          <w:tcPr>
            <w:tcW w:w="5811" w:type="dxa"/>
          </w:tcPr>
          <w:p w:rsidR="00960C9F" w:rsidRPr="005D689E" w:rsidRDefault="00960C9F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Указываются наименования образовательных программ с указанием ВУЗа – партнера.</w:t>
            </w:r>
          </w:p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85FEA" w:rsidRPr="005D689E" w:rsidTr="00787040">
        <w:tc>
          <w:tcPr>
            <w:tcW w:w="709" w:type="dxa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1.</w:t>
            </w:r>
            <w:r w:rsidR="00260C0E" w:rsidRPr="005D689E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3828" w:type="dxa"/>
            <w:gridSpan w:val="2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5D689E">
              <w:rPr>
                <w:rFonts w:ascii="Arial" w:hAnsi="Arial" w:cs="Arial"/>
              </w:rPr>
              <w:t>Остепененность</w:t>
            </w:r>
            <w:proofErr w:type="spellEnd"/>
            <w:r w:rsidRPr="005D689E">
              <w:rPr>
                <w:rFonts w:ascii="Arial" w:hAnsi="Arial" w:cs="Arial"/>
              </w:rPr>
              <w:t xml:space="preserve"> ППС 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5D689E">
              <w:rPr>
                <w:rFonts w:ascii="Arial" w:hAnsi="Arial" w:cs="Arial"/>
              </w:rPr>
              <w:t>80%</w:t>
            </w:r>
          </w:p>
        </w:tc>
        <w:tc>
          <w:tcPr>
            <w:tcW w:w="1559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5D689E">
              <w:rPr>
                <w:rFonts w:ascii="Arial" w:hAnsi="Arial" w:cs="Arial"/>
                <w:lang w:val="en-US"/>
              </w:rPr>
              <w:t>80%</w:t>
            </w:r>
          </w:p>
        </w:tc>
        <w:tc>
          <w:tcPr>
            <w:tcW w:w="1276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hAnsi="Arial" w:cs="Arial"/>
              </w:rPr>
              <w:t>75</w:t>
            </w:r>
          </w:p>
        </w:tc>
        <w:tc>
          <w:tcPr>
            <w:tcW w:w="2410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Утвержденное штатное расписание ППС кафедры</w:t>
            </w:r>
          </w:p>
        </w:tc>
        <w:tc>
          <w:tcPr>
            <w:tcW w:w="5811" w:type="dxa"/>
          </w:tcPr>
          <w:p w:rsidR="00674564" w:rsidRPr="005D689E" w:rsidRDefault="00674564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Кафедры должны прикрепить штатное представление на учебный год.  </w:t>
            </w:r>
          </w:p>
          <w:p w:rsidR="00685FEA" w:rsidRPr="005D689E" w:rsidRDefault="00674564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На основании приказа университета «Об утверждении штатной численности кафедр на учебный год», средний расчет ученой степени факультета </w:t>
            </w:r>
            <w:r w:rsidRPr="005D689E">
              <w:rPr>
                <w:rFonts w:ascii="Arial" w:eastAsia="Arial" w:hAnsi="Arial" w:cs="Arial"/>
              </w:rPr>
              <w:lastRenderedPageBreak/>
              <w:t>выводится с делением на количество кафедр с выводом суммы процента ученых степеней, указанных в штатном расписании кафедр факультета</w:t>
            </w:r>
            <w:r w:rsidR="00CB3169">
              <w:rPr>
                <w:rFonts w:ascii="Arial" w:eastAsia="Arial" w:hAnsi="Arial" w:cs="Arial"/>
              </w:rPr>
              <w:t>.</w:t>
            </w:r>
          </w:p>
        </w:tc>
      </w:tr>
      <w:tr w:rsidR="00685FEA" w:rsidRPr="005D689E" w:rsidTr="00090F22">
        <w:tc>
          <w:tcPr>
            <w:tcW w:w="709" w:type="dxa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lastRenderedPageBreak/>
              <w:t>1.</w:t>
            </w:r>
            <w:r w:rsidR="00260C0E" w:rsidRPr="005D689E">
              <w:rPr>
                <w:rFonts w:ascii="Arial" w:eastAsia="Arial" w:hAnsi="Arial" w:cs="Arial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</w:rPr>
              <w:t>5</w:t>
            </w:r>
          </w:p>
        </w:tc>
        <w:tc>
          <w:tcPr>
            <w:tcW w:w="3828" w:type="dxa"/>
            <w:gridSpan w:val="2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Доля трудоустроенных выпускников 2022 года по данным ГЦВП не менее 80%</w:t>
            </w:r>
          </w:p>
        </w:tc>
        <w:tc>
          <w:tcPr>
            <w:tcW w:w="1559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80%</w:t>
            </w:r>
          </w:p>
        </w:tc>
        <w:tc>
          <w:tcPr>
            <w:tcW w:w="1276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75</w:t>
            </w:r>
          </w:p>
        </w:tc>
        <w:tc>
          <w:tcPr>
            <w:tcW w:w="2410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Данные </w:t>
            </w:r>
            <w:proofErr w:type="spellStart"/>
            <w:r w:rsidRPr="005D689E">
              <w:rPr>
                <w:rFonts w:ascii="Arial" w:eastAsia="Arial" w:hAnsi="Arial" w:cs="Arial"/>
              </w:rPr>
              <w:t>выгр</w:t>
            </w:r>
            <w:proofErr w:type="spellEnd"/>
            <w:r w:rsidRPr="005D689E">
              <w:rPr>
                <w:rFonts w:ascii="Arial" w:eastAsia="Arial" w:hAnsi="Arial" w:cs="Arial"/>
                <w:lang w:val="kk-KZ"/>
              </w:rPr>
              <w:t>у</w:t>
            </w:r>
            <w:proofErr w:type="spellStart"/>
            <w:r w:rsidRPr="005D689E">
              <w:rPr>
                <w:rFonts w:ascii="Arial" w:eastAsia="Arial" w:hAnsi="Arial" w:cs="Arial"/>
              </w:rPr>
              <w:t>жаются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из ГЦВП</w:t>
            </w:r>
          </w:p>
        </w:tc>
        <w:tc>
          <w:tcPr>
            <w:tcW w:w="5811" w:type="dxa"/>
            <w:shd w:val="clear" w:color="auto" w:fill="auto"/>
          </w:tcPr>
          <w:p w:rsidR="00685FEA" w:rsidRPr="005D689E" w:rsidRDefault="00090F22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Факультетам и кафедрам ничего заполнять не надо. Офис профессионального развития и карьеры заполнит данные взятые через ГЦВП.</w:t>
            </w:r>
          </w:p>
        </w:tc>
      </w:tr>
      <w:tr w:rsidR="00685FEA" w:rsidRPr="005D689E" w:rsidTr="00787040">
        <w:tc>
          <w:tcPr>
            <w:tcW w:w="709" w:type="dxa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1.</w:t>
            </w:r>
            <w:r w:rsidR="00260C0E" w:rsidRPr="005D689E">
              <w:rPr>
                <w:rFonts w:ascii="Arial" w:eastAsia="Arial" w:hAnsi="Arial" w:cs="Arial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</w:rPr>
              <w:t>6</w:t>
            </w:r>
          </w:p>
        </w:tc>
        <w:tc>
          <w:tcPr>
            <w:tcW w:w="3828" w:type="dxa"/>
            <w:gridSpan w:val="2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Иностранные студенты (1 семестр и более)</w:t>
            </w:r>
          </w:p>
        </w:tc>
        <w:tc>
          <w:tcPr>
            <w:tcW w:w="1559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15% от общего контингента</w:t>
            </w:r>
          </w:p>
        </w:tc>
        <w:tc>
          <w:tcPr>
            <w:tcW w:w="1276" w:type="dxa"/>
          </w:tcPr>
          <w:p w:rsidR="00685FEA" w:rsidRPr="005D689E" w:rsidRDefault="00685FEA" w:rsidP="005D689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lang w:val="kk-KZ"/>
              </w:rPr>
              <w:t xml:space="preserve">1- </w:t>
            </w:r>
            <w:r w:rsidRPr="005D689E">
              <w:rPr>
                <w:rFonts w:ascii="Arial" w:eastAsia="Arial" w:hAnsi="Arial" w:cs="Arial"/>
              </w:rPr>
              <w:t>5% - 50 баллов;</w:t>
            </w:r>
          </w:p>
          <w:p w:rsidR="00685FEA" w:rsidRPr="005D689E" w:rsidRDefault="00685FEA" w:rsidP="005D689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от </w:t>
            </w:r>
            <w:r w:rsidRPr="005D689E">
              <w:rPr>
                <w:rFonts w:ascii="Arial" w:eastAsia="Arial" w:hAnsi="Arial" w:cs="Arial"/>
                <w:lang w:val="kk-KZ"/>
              </w:rPr>
              <w:t>5,1</w:t>
            </w:r>
            <w:r w:rsidRPr="005D689E">
              <w:rPr>
                <w:rFonts w:ascii="Arial" w:eastAsia="Arial" w:hAnsi="Arial" w:cs="Arial"/>
              </w:rPr>
              <w:t xml:space="preserve"> до 10% - 75 баллов;</w:t>
            </w:r>
          </w:p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более 10% - 100 баллов.</w:t>
            </w:r>
          </w:p>
        </w:tc>
        <w:tc>
          <w:tcPr>
            <w:tcW w:w="2410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Данные </w:t>
            </w:r>
            <w:proofErr w:type="spellStart"/>
            <w:r w:rsidRPr="005D689E">
              <w:rPr>
                <w:rFonts w:ascii="Arial" w:eastAsia="Arial" w:hAnsi="Arial" w:cs="Arial"/>
              </w:rPr>
              <w:t>выгр</w:t>
            </w:r>
            <w:proofErr w:type="spellEnd"/>
            <w:r w:rsidRPr="005D689E">
              <w:rPr>
                <w:rFonts w:ascii="Arial" w:eastAsia="Arial" w:hAnsi="Arial" w:cs="Arial"/>
                <w:lang w:val="kk-KZ"/>
              </w:rPr>
              <w:t>у</w:t>
            </w:r>
            <w:proofErr w:type="spellStart"/>
            <w:r w:rsidRPr="005D689E">
              <w:rPr>
                <w:rFonts w:ascii="Arial" w:eastAsia="Arial" w:hAnsi="Arial" w:cs="Arial"/>
              </w:rPr>
              <w:t>жаются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из системы </w:t>
            </w:r>
            <w:proofErr w:type="spellStart"/>
            <w:r w:rsidRPr="005D689E">
              <w:rPr>
                <w:rFonts w:ascii="Arial" w:eastAsia="Arial" w:hAnsi="Arial" w:cs="Arial"/>
              </w:rPr>
              <w:t>Univer</w:t>
            </w:r>
            <w:proofErr w:type="spellEnd"/>
          </w:p>
        </w:tc>
        <w:tc>
          <w:tcPr>
            <w:tcW w:w="5811" w:type="dxa"/>
          </w:tcPr>
          <w:p w:rsidR="00685FEA" w:rsidRPr="005D689E" w:rsidRDefault="00674564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Учи</w:t>
            </w:r>
            <w:r w:rsidRPr="005D689E">
              <w:rPr>
                <w:rFonts w:ascii="Arial" w:eastAsia="Arial" w:hAnsi="Arial" w:cs="Arial"/>
                <w:lang w:val="kk-KZ"/>
              </w:rPr>
              <w:t>тывается все иностранцы в системе УНИВЕР (мониторинг, отчеты), кроме того поступающие иностранные обучающихся по академической мобильности на 1 семестр и по Болонскому процессу (по приказу)</w:t>
            </w:r>
            <w:r w:rsidR="00CB3169">
              <w:rPr>
                <w:rFonts w:ascii="Arial" w:eastAsia="Arial" w:hAnsi="Arial" w:cs="Arial"/>
                <w:lang w:val="kk-KZ"/>
              </w:rPr>
              <w:t>.</w:t>
            </w:r>
          </w:p>
        </w:tc>
      </w:tr>
      <w:tr w:rsidR="00685FEA" w:rsidRPr="005D689E" w:rsidTr="00787040">
        <w:tc>
          <w:tcPr>
            <w:tcW w:w="709" w:type="dxa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1.</w:t>
            </w:r>
            <w:r w:rsidR="00260C0E" w:rsidRPr="005D689E">
              <w:rPr>
                <w:rFonts w:ascii="Arial" w:eastAsia="Arial" w:hAnsi="Arial" w:cs="Arial"/>
                <w:lang w:val="en-US"/>
              </w:rPr>
              <w:t>3.</w:t>
            </w:r>
            <w:r w:rsidR="00260C0E" w:rsidRPr="005D689E">
              <w:rPr>
                <w:rFonts w:ascii="Arial" w:eastAsia="Arial" w:hAnsi="Arial" w:cs="Arial"/>
              </w:rPr>
              <w:t>7</w:t>
            </w:r>
          </w:p>
        </w:tc>
        <w:tc>
          <w:tcPr>
            <w:tcW w:w="3828" w:type="dxa"/>
            <w:gridSpan w:val="2"/>
          </w:tcPr>
          <w:p w:rsidR="00685FEA" w:rsidRPr="005D689E" w:rsidRDefault="00685FEA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>Доля обучающихся по программам послевузовского образования (магистранты, докторанты) от общего контингента обучающихся</w:t>
            </w:r>
          </w:p>
        </w:tc>
        <w:tc>
          <w:tcPr>
            <w:tcW w:w="1559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22% от общего контингента</w:t>
            </w:r>
            <w:r w:rsidRPr="005D689E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(бак+маг+док)</w:t>
            </w:r>
          </w:p>
        </w:tc>
        <w:tc>
          <w:tcPr>
            <w:tcW w:w="1276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5D689E">
              <w:rPr>
                <w:rFonts w:ascii="Arial" w:eastAsia="Arial" w:hAnsi="Arial" w:cs="Arial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685FEA" w:rsidRPr="005D689E" w:rsidRDefault="00685FEA" w:rsidP="005D689E">
            <w:pPr>
              <w:jc w:val="center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Данные </w:t>
            </w:r>
            <w:proofErr w:type="spellStart"/>
            <w:r w:rsidRPr="005D689E">
              <w:rPr>
                <w:rFonts w:ascii="Arial" w:eastAsia="Arial" w:hAnsi="Arial" w:cs="Arial"/>
              </w:rPr>
              <w:t>выгр</w:t>
            </w:r>
            <w:proofErr w:type="spellEnd"/>
            <w:r w:rsidRPr="005D689E">
              <w:rPr>
                <w:rFonts w:ascii="Arial" w:eastAsia="Arial" w:hAnsi="Arial" w:cs="Arial"/>
                <w:lang w:val="kk-KZ"/>
              </w:rPr>
              <w:t>у</w:t>
            </w:r>
            <w:proofErr w:type="spellStart"/>
            <w:r w:rsidRPr="005D689E">
              <w:rPr>
                <w:rFonts w:ascii="Arial" w:eastAsia="Arial" w:hAnsi="Arial" w:cs="Arial"/>
              </w:rPr>
              <w:t>жаются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из системы </w:t>
            </w:r>
            <w:proofErr w:type="spellStart"/>
            <w:r w:rsidRPr="005D689E">
              <w:rPr>
                <w:rFonts w:ascii="Arial" w:eastAsia="Arial" w:hAnsi="Arial" w:cs="Arial"/>
              </w:rPr>
              <w:t>Univer</w:t>
            </w:r>
            <w:proofErr w:type="spellEnd"/>
          </w:p>
        </w:tc>
        <w:tc>
          <w:tcPr>
            <w:tcW w:w="5811" w:type="dxa"/>
          </w:tcPr>
          <w:p w:rsidR="00674564" w:rsidRPr="005D689E" w:rsidRDefault="00674564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</w:rPr>
              <w:t xml:space="preserve">Для подтверждения требуется отчет «Контингент обучающихся в </w:t>
            </w:r>
            <w:proofErr w:type="spellStart"/>
            <w:r w:rsidRPr="005D689E">
              <w:rPr>
                <w:rFonts w:ascii="Arial" w:eastAsia="Arial" w:hAnsi="Arial" w:cs="Arial"/>
              </w:rPr>
              <w:t>КазНУ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имени аль-</w:t>
            </w:r>
            <w:proofErr w:type="spellStart"/>
            <w:r w:rsidRPr="005D689E">
              <w:rPr>
                <w:rFonts w:ascii="Arial" w:eastAsia="Arial" w:hAnsi="Arial" w:cs="Arial"/>
              </w:rPr>
              <w:t>Фараби</w:t>
            </w:r>
            <w:proofErr w:type="spellEnd"/>
            <w:r w:rsidRPr="005D689E">
              <w:rPr>
                <w:rFonts w:ascii="Arial" w:eastAsia="Arial" w:hAnsi="Arial" w:cs="Arial"/>
              </w:rPr>
              <w:t xml:space="preserve"> на (текущую дату)»</w:t>
            </w:r>
            <w:r w:rsidR="00CB3169">
              <w:rPr>
                <w:rFonts w:ascii="Arial" w:eastAsia="Arial" w:hAnsi="Arial" w:cs="Arial"/>
              </w:rPr>
              <w:t>.</w:t>
            </w:r>
          </w:p>
          <w:p w:rsidR="00685FEA" w:rsidRPr="005D689E" w:rsidRDefault="00674564" w:rsidP="005D689E">
            <w:pPr>
              <w:jc w:val="both"/>
              <w:rPr>
                <w:rFonts w:ascii="Arial" w:eastAsia="Arial" w:hAnsi="Arial" w:cs="Arial"/>
              </w:rPr>
            </w:pPr>
            <w:r w:rsidRPr="005D689E">
              <w:rPr>
                <w:rFonts w:ascii="Arial" w:eastAsia="Arial" w:hAnsi="Arial" w:cs="Arial"/>
                <w:b/>
                <w:bCs/>
              </w:rPr>
              <w:t xml:space="preserve">Примечание: </w:t>
            </w:r>
            <w:r w:rsidRPr="005D689E">
              <w:rPr>
                <w:rFonts w:ascii="Arial" w:eastAsia="Arial" w:hAnsi="Arial" w:cs="Arial"/>
              </w:rPr>
              <w:t xml:space="preserve">далее по формуле: </w:t>
            </w:r>
            <w:r w:rsidRPr="005D689E">
              <w:rPr>
                <w:rFonts w:ascii="Arial" w:eastAsia="Arial" w:hAnsi="Arial" w:cs="Arial"/>
                <w:i/>
                <w:iCs/>
              </w:rPr>
              <w:t xml:space="preserve">Кол-во </w:t>
            </w:r>
            <w:proofErr w:type="spellStart"/>
            <w:r w:rsidRPr="005D689E">
              <w:rPr>
                <w:rFonts w:ascii="Arial" w:eastAsia="Arial" w:hAnsi="Arial" w:cs="Arial"/>
                <w:i/>
                <w:iCs/>
              </w:rPr>
              <w:t>маг+док</w:t>
            </w:r>
            <w:proofErr w:type="spellEnd"/>
            <w:r w:rsidRPr="005D689E">
              <w:rPr>
                <w:rFonts w:ascii="Arial" w:eastAsia="Arial" w:hAnsi="Arial" w:cs="Arial"/>
                <w:i/>
                <w:iCs/>
              </w:rPr>
              <w:t>*100/общий контингент обучающихся на факультете</w:t>
            </w:r>
            <w:r w:rsidR="00CB3169">
              <w:rPr>
                <w:rFonts w:ascii="Arial" w:eastAsia="Arial" w:hAnsi="Arial" w:cs="Arial"/>
                <w:i/>
                <w:iCs/>
              </w:rPr>
              <w:t>.</w:t>
            </w:r>
          </w:p>
        </w:tc>
      </w:tr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D689E">
              <w:rPr>
                <w:rFonts w:ascii="Arial" w:eastAsia="Arial" w:hAnsi="Arial" w:cs="Arial"/>
                <w:b/>
                <w:bCs/>
              </w:rPr>
              <w:t>Повышение профессиональной и педагогической квалификации</w:t>
            </w:r>
            <w:r w:rsidRPr="005D689E">
              <w:rPr>
                <w:rFonts w:ascii="Arial" w:eastAsia="Arial" w:hAnsi="Arial" w:cs="Arial"/>
              </w:rPr>
              <w:t xml:space="preserve"> </w:t>
            </w:r>
            <w:r w:rsidRPr="005D689E">
              <w:rPr>
                <w:rFonts w:ascii="Arial" w:eastAsia="Arial" w:hAnsi="Arial" w:cs="Arial"/>
                <w:b/>
                <w:bCs/>
              </w:rPr>
              <w:t>по профилю</w:t>
            </w:r>
          </w:p>
        </w:tc>
      </w:tr>
      <w:tr w:rsidR="00734FF8" w:rsidRPr="005D689E" w:rsidTr="00787040">
        <w:tc>
          <w:tcPr>
            <w:tcW w:w="709" w:type="dxa"/>
          </w:tcPr>
          <w:p w:rsidR="00734FF8" w:rsidRPr="00CB3169" w:rsidRDefault="00734FF8" w:rsidP="00734FF8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1.</w:t>
            </w:r>
            <w:r w:rsidR="00260C0E" w:rsidRPr="00CB3169">
              <w:rPr>
                <w:rFonts w:ascii="Arial" w:eastAsia="Arial" w:hAnsi="Arial" w:cs="Arial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</w:rPr>
              <w:t>8</w:t>
            </w:r>
          </w:p>
        </w:tc>
        <w:tc>
          <w:tcPr>
            <w:tcW w:w="3828" w:type="dxa"/>
            <w:gridSpan w:val="2"/>
          </w:tcPr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Доля международных стажировок ППС в вузах</w:t>
            </w:r>
            <w:r w:rsidRPr="00CB3169">
              <w:rPr>
                <w:rFonts w:ascii="Arial" w:eastAsia="Arial" w:hAnsi="Arial" w:cs="Arial"/>
                <w:lang w:val="kk-KZ"/>
              </w:rPr>
              <w:t>,</w:t>
            </w:r>
            <w:r w:rsidRPr="00CB3169">
              <w:rPr>
                <w:rFonts w:ascii="Arial" w:eastAsia="Arial" w:hAnsi="Arial" w:cs="Arial"/>
              </w:rPr>
              <w:t xml:space="preserve"> входящих в топ-300 по QS WUR, в топ-500 по THE WUR</w:t>
            </w:r>
          </w:p>
        </w:tc>
        <w:tc>
          <w:tcPr>
            <w:tcW w:w="1559" w:type="dxa"/>
          </w:tcPr>
          <w:p w:rsidR="00734FF8" w:rsidRPr="00CB3169" w:rsidRDefault="00734FF8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5% от штатных единиц факультета</w:t>
            </w:r>
          </w:p>
        </w:tc>
        <w:tc>
          <w:tcPr>
            <w:tcW w:w="1276" w:type="dxa"/>
          </w:tcPr>
          <w:p w:rsidR="00734FF8" w:rsidRPr="00CB3169" w:rsidRDefault="00734FF8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734FF8" w:rsidRPr="00CB3169" w:rsidRDefault="00734FF8" w:rsidP="00CB3169">
            <w:pPr>
              <w:jc w:val="center"/>
              <w:rPr>
                <w:rFonts w:ascii="Arial" w:eastAsia="Arial" w:hAnsi="Arial" w:cs="Arial"/>
                <w:highlight w:val="green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Копии сертификатов о прохождении стажировок</w:t>
            </w:r>
          </w:p>
        </w:tc>
        <w:tc>
          <w:tcPr>
            <w:tcW w:w="5811" w:type="dxa"/>
          </w:tcPr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В описание указать период и университет, в котором проходила стажировка</w:t>
            </w:r>
            <w:r w:rsidRPr="00CB3169">
              <w:rPr>
                <w:rFonts w:ascii="Arial" w:eastAsia="Arial" w:hAnsi="Arial" w:cs="Arial"/>
                <w:lang w:val="kk-KZ"/>
              </w:rPr>
              <w:t xml:space="preserve">. </w:t>
            </w:r>
          </w:p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 xml:space="preserve">Копии следующих документов должны быть прикреплены в </w:t>
            </w:r>
            <w:r w:rsidRPr="00CB3169">
              <w:rPr>
                <w:rFonts w:ascii="Arial" w:eastAsia="Arial" w:hAnsi="Arial" w:cs="Arial"/>
                <w:lang w:val="kk-KZ"/>
              </w:rPr>
              <w:t xml:space="preserve">формате </w:t>
            </w:r>
            <w:r w:rsidRPr="00CB3169">
              <w:rPr>
                <w:rFonts w:ascii="Arial" w:eastAsia="Arial" w:hAnsi="Arial" w:cs="Arial"/>
                <w:lang w:val="en-US"/>
              </w:rPr>
              <w:t>PDF</w:t>
            </w:r>
            <w:r w:rsidRPr="00CB3169">
              <w:rPr>
                <w:rFonts w:ascii="Arial" w:eastAsia="Arial" w:hAnsi="Arial" w:cs="Arial"/>
              </w:rPr>
              <w:t xml:space="preserve"> в одном файле: </w:t>
            </w:r>
          </w:p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 xml:space="preserve">- Приказ о командировании, </w:t>
            </w:r>
          </w:p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 xml:space="preserve">- Сертификат, </w:t>
            </w:r>
          </w:p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</w:rPr>
              <w:t>- Скриншот с сайта QS WUR или THE WUR с информацией об университете.</w:t>
            </w:r>
          </w:p>
        </w:tc>
      </w:tr>
      <w:tr w:rsidR="00734FF8" w:rsidRPr="005D689E" w:rsidTr="00787040">
        <w:tc>
          <w:tcPr>
            <w:tcW w:w="709" w:type="dxa"/>
          </w:tcPr>
          <w:p w:rsidR="00734FF8" w:rsidRPr="00CB3169" w:rsidRDefault="00734FF8" w:rsidP="00734FF8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1.</w:t>
            </w:r>
            <w:r w:rsidR="00260C0E" w:rsidRPr="00CB3169">
              <w:rPr>
                <w:rFonts w:ascii="Arial" w:eastAsia="Arial" w:hAnsi="Arial" w:cs="Arial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</w:rPr>
              <w:t>9</w:t>
            </w:r>
          </w:p>
        </w:tc>
        <w:tc>
          <w:tcPr>
            <w:tcW w:w="3828" w:type="dxa"/>
            <w:gridSpan w:val="2"/>
          </w:tcPr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hAnsi="Arial" w:cs="Arial"/>
              </w:rPr>
              <w:t xml:space="preserve">Доля студентов </w:t>
            </w:r>
            <w:proofErr w:type="spellStart"/>
            <w:r w:rsidRPr="00CB3169">
              <w:rPr>
                <w:rFonts w:ascii="Arial" w:hAnsi="Arial" w:cs="Arial"/>
              </w:rPr>
              <w:t>бакалавриата</w:t>
            </w:r>
            <w:proofErr w:type="spellEnd"/>
            <w:r w:rsidRPr="00CB3169">
              <w:rPr>
                <w:rFonts w:ascii="Arial" w:hAnsi="Arial" w:cs="Arial"/>
              </w:rPr>
              <w:t xml:space="preserve"> по академической мобильности</w:t>
            </w:r>
          </w:p>
        </w:tc>
        <w:tc>
          <w:tcPr>
            <w:tcW w:w="1559" w:type="dxa"/>
          </w:tcPr>
          <w:p w:rsidR="00734FF8" w:rsidRPr="00CB3169" w:rsidRDefault="00734FF8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hAnsi="Arial" w:cs="Arial"/>
                <w:lang w:val="kk-KZ"/>
              </w:rPr>
              <w:t>5% от общего контингента бакалавриата</w:t>
            </w:r>
          </w:p>
        </w:tc>
        <w:tc>
          <w:tcPr>
            <w:tcW w:w="1276" w:type="dxa"/>
          </w:tcPr>
          <w:p w:rsidR="00734FF8" w:rsidRPr="00CB3169" w:rsidRDefault="00734FF8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734FF8" w:rsidRPr="00CB3169" w:rsidRDefault="00734FF8" w:rsidP="00CB3169">
            <w:pPr>
              <w:jc w:val="center"/>
              <w:rPr>
                <w:rFonts w:ascii="Arial" w:eastAsia="Arial" w:hAnsi="Arial" w:cs="Arial"/>
                <w:highlight w:val="green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Приказ </w:t>
            </w:r>
            <w:r w:rsidRPr="00CB3169">
              <w:rPr>
                <w:rFonts w:ascii="Arial" w:hAnsi="Arial" w:cs="Arial"/>
              </w:rPr>
              <w:t>об академической мобильности</w:t>
            </w:r>
          </w:p>
        </w:tc>
        <w:tc>
          <w:tcPr>
            <w:tcW w:w="5811" w:type="dxa"/>
          </w:tcPr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В описании указать ФИО</w:t>
            </w:r>
            <w:r w:rsidRPr="00CB3169">
              <w:rPr>
                <w:rFonts w:ascii="Arial" w:eastAsia="Arial" w:hAnsi="Arial" w:cs="Arial"/>
                <w:lang w:val="kk-KZ"/>
              </w:rPr>
              <w:t>обучающегося</w:t>
            </w:r>
            <w:r w:rsidRPr="00CB3169">
              <w:rPr>
                <w:rFonts w:ascii="Arial" w:eastAsia="Arial" w:hAnsi="Arial" w:cs="Arial"/>
              </w:rPr>
              <w:t>, период</w:t>
            </w:r>
            <w:r w:rsidRPr="00CB3169">
              <w:rPr>
                <w:rFonts w:ascii="Arial" w:eastAsia="Arial" w:hAnsi="Arial" w:cs="Arial"/>
                <w:lang w:val="kk-KZ"/>
              </w:rPr>
              <w:t xml:space="preserve"> нахождения в зарубежном вузе</w:t>
            </w:r>
            <w:r w:rsidRPr="00CB3169">
              <w:rPr>
                <w:rFonts w:ascii="Arial" w:eastAsia="Arial" w:hAnsi="Arial" w:cs="Arial"/>
              </w:rPr>
              <w:t>, название университета, страну</w:t>
            </w:r>
            <w:r w:rsidRPr="00CB3169">
              <w:rPr>
                <w:rFonts w:ascii="Arial" w:eastAsia="Arial" w:hAnsi="Arial" w:cs="Arial"/>
                <w:lang w:val="kk-KZ"/>
              </w:rPr>
              <w:t xml:space="preserve">. </w:t>
            </w:r>
          </w:p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 xml:space="preserve">Копии следующих документов должны быть прикреплены в </w:t>
            </w:r>
            <w:r w:rsidRPr="00CB3169">
              <w:rPr>
                <w:rFonts w:ascii="Arial" w:eastAsia="Arial" w:hAnsi="Arial" w:cs="Arial"/>
                <w:lang w:val="kk-KZ"/>
              </w:rPr>
              <w:t xml:space="preserve">формате </w:t>
            </w:r>
            <w:r w:rsidRPr="00CB3169">
              <w:rPr>
                <w:rFonts w:ascii="Arial" w:eastAsia="Arial" w:hAnsi="Arial" w:cs="Arial"/>
                <w:lang w:val="en-US"/>
              </w:rPr>
              <w:t>PDF</w:t>
            </w:r>
            <w:r w:rsidRPr="00CB3169">
              <w:rPr>
                <w:rFonts w:ascii="Arial" w:eastAsia="Arial" w:hAnsi="Arial" w:cs="Arial"/>
              </w:rPr>
              <w:t xml:space="preserve"> в одном файле: </w:t>
            </w:r>
          </w:p>
          <w:p w:rsidR="00734FF8" w:rsidRPr="00CB3169" w:rsidRDefault="00734FF8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- Приказ об академической мобильности.</w:t>
            </w:r>
          </w:p>
        </w:tc>
      </w:tr>
      <w:tr w:rsidR="00685FEA" w:rsidRPr="005D689E" w:rsidTr="00787040">
        <w:tc>
          <w:tcPr>
            <w:tcW w:w="6096" w:type="dxa"/>
            <w:gridSpan w:val="4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B3169">
              <w:rPr>
                <w:rFonts w:ascii="Arial" w:eastAsia="Arial" w:hAnsi="Arial" w:cs="Arial"/>
                <w:b/>
                <w:bCs/>
              </w:rPr>
              <w:t>Итого баллов</w:t>
            </w:r>
          </w:p>
        </w:tc>
        <w:tc>
          <w:tcPr>
            <w:tcW w:w="1276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</w:rPr>
              <w:t>1 000</w:t>
            </w:r>
          </w:p>
        </w:tc>
        <w:tc>
          <w:tcPr>
            <w:tcW w:w="2410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11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685FEA" w:rsidRPr="00CB3169" w:rsidRDefault="00685FEA" w:rsidP="00685FEA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B3169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Научно-исследовательская работа</w:t>
            </w: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(НИР) – </w:t>
            </w: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CB316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CB3169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0,40</w:t>
            </w:r>
            <w:r w:rsidRPr="00CB316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1011" w:rsidRPr="005D689E" w:rsidTr="00787040">
        <w:tc>
          <w:tcPr>
            <w:tcW w:w="709" w:type="dxa"/>
          </w:tcPr>
          <w:p w:rsidR="00AD1011" w:rsidRPr="00CB3169" w:rsidRDefault="00AD1011" w:rsidP="00AD10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2.</w:t>
            </w:r>
            <w:r w:rsidR="00260C0E"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  <w:gridSpan w:val="2"/>
          </w:tcPr>
          <w:p w:rsidR="00AD1011" w:rsidRPr="00CB3169" w:rsidRDefault="00AD1011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 xml:space="preserve">Доля научных статей, входящих в </w:t>
            </w:r>
            <w:r w:rsidRPr="00CB3169">
              <w:rPr>
                <w:rFonts w:ascii="Arial" w:eastAsia="Arial" w:hAnsi="Arial" w:cs="Arial"/>
                <w:lang w:val="en-US"/>
              </w:rPr>
              <w:t>Q</w:t>
            </w:r>
            <w:r w:rsidRPr="00CB3169">
              <w:rPr>
                <w:rFonts w:ascii="Arial" w:eastAsia="Arial" w:hAnsi="Arial" w:cs="Arial"/>
              </w:rPr>
              <w:t xml:space="preserve">1 по </w:t>
            </w:r>
            <w:proofErr w:type="spellStart"/>
            <w:r w:rsidRPr="00CB3169">
              <w:rPr>
                <w:rFonts w:ascii="Arial" w:eastAsia="Arial" w:hAnsi="Arial" w:cs="Arial"/>
                <w:lang w:val="en-US"/>
              </w:rPr>
              <w:t>Scimago</w:t>
            </w:r>
            <w:proofErr w:type="spellEnd"/>
          </w:p>
        </w:tc>
        <w:tc>
          <w:tcPr>
            <w:tcW w:w="1559" w:type="dxa"/>
          </w:tcPr>
          <w:p w:rsidR="00AD1011" w:rsidRPr="00CB3169" w:rsidRDefault="00AD1011" w:rsidP="00CB3169">
            <w:pPr>
              <w:jc w:val="center"/>
              <w:rPr>
                <w:rFonts w:ascii="Arial" w:hAnsi="Arial" w:cs="Arial"/>
              </w:rPr>
            </w:pPr>
            <w:r w:rsidRPr="00CB3169">
              <w:rPr>
                <w:rFonts w:ascii="Arial" w:eastAsia="Arial" w:hAnsi="Arial" w:cs="Arial"/>
              </w:rPr>
              <w:t>Количество штатных единиц</w:t>
            </w:r>
            <w:r w:rsidRPr="00CB3169">
              <w:rPr>
                <w:rFonts w:ascii="Arial" w:eastAsia="Arial" w:hAnsi="Arial" w:cs="Arial"/>
                <w:lang w:val="en-US"/>
              </w:rPr>
              <w:t>/</w:t>
            </w:r>
            <w:r w:rsidRPr="00CB3169">
              <w:rPr>
                <w:rFonts w:ascii="Arial" w:eastAsia="Arial" w:hAnsi="Arial" w:cs="Arial"/>
              </w:rPr>
              <w:t>5</w:t>
            </w:r>
          </w:p>
        </w:tc>
        <w:tc>
          <w:tcPr>
            <w:tcW w:w="1276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200</w:t>
            </w:r>
          </w:p>
        </w:tc>
        <w:tc>
          <w:tcPr>
            <w:tcW w:w="2410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Загрузка</w:t>
            </w: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Scopus ID:</w:t>
            </w:r>
            <w:r w:rsidRPr="00CB3169">
              <w:rPr>
                <w:rFonts w:ascii="Arial" w:eastAsia="Arial" w:hAnsi="Arial" w:cs="Arial"/>
                <w:strike/>
                <w:color w:val="000000" w:themeColor="text1"/>
                <w:lang w:val="en-US"/>
              </w:rPr>
              <w:t xml:space="preserve">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Univer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(PPS.Kaznu.kz)</w:t>
            </w:r>
          </w:p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Инфо (библиографическое описание с указанием DOI)</w:t>
            </w:r>
          </w:p>
        </w:tc>
        <w:tc>
          <w:tcPr>
            <w:tcW w:w="5811" w:type="dxa"/>
          </w:tcPr>
          <w:p w:rsidR="00AD1011" w:rsidRPr="00CB3169" w:rsidRDefault="00AD1011" w:rsidP="00CB316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CB3169">
              <w:rPr>
                <w:rFonts w:ascii="Arial" w:eastAsia="Times New Roman" w:hAnsi="Arial" w:cs="Arial"/>
                <w:bCs/>
                <w:lang w:eastAsia="ru-RU"/>
              </w:rPr>
              <w:t>Article</w:t>
            </w:r>
            <w:proofErr w:type="spellEnd"/>
            <w:r w:rsidRPr="00CB3169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CB3169">
              <w:rPr>
                <w:rFonts w:ascii="Arial" w:eastAsia="Times New Roman" w:hAnsi="Arial" w:cs="Arial"/>
                <w:bCs/>
                <w:lang w:eastAsia="ru-RU"/>
              </w:rPr>
              <w:t>and</w:t>
            </w:r>
            <w:proofErr w:type="spellEnd"/>
            <w:r w:rsidRPr="00CB3169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CB3169">
              <w:rPr>
                <w:rFonts w:ascii="Arial" w:eastAsia="Times New Roman" w:hAnsi="Arial" w:cs="Arial"/>
                <w:bCs/>
                <w:lang w:eastAsia="ru-RU"/>
              </w:rPr>
              <w:t>Review</w:t>
            </w:r>
            <w:proofErr w:type="spellEnd"/>
            <w:r w:rsidRPr="00CB3169">
              <w:rPr>
                <w:rFonts w:ascii="Arial" w:eastAsia="Times New Roman" w:hAnsi="Arial" w:cs="Arial"/>
                <w:bCs/>
                <w:lang w:eastAsia="ru-RU"/>
              </w:rPr>
              <w:t xml:space="preserve"> засчитываются автоматически в системе, также дополнительно проверяется по списку, направленному с факультета за 2 недели до ИП. Во время подтверждения не учитывается публикации, опубликованные в журналах сомнительной репутацией, "хищническими" и исключенными из базы данных </w:t>
            </w:r>
            <w:proofErr w:type="spellStart"/>
            <w:r w:rsidRPr="00CB3169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CB3169">
              <w:rPr>
                <w:rFonts w:ascii="Arial" w:eastAsia="Times New Roman" w:hAnsi="Arial" w:cs="Arial"/>
                <w:bCs/>
                <w:lang w:eastAsia="ru-RU"/>
              </w:rPr>
              <w:t>.</w:t>
            </w:r>
          </w:p>
        </w:tc>
      </w:tr>
      <w:tr w:rsidR="00AD1011" w:rsidRPr="005D689E" w:rsidTr="00787040">
        <w:tc>
          <w:tcPr>
            <w:tcW w:w="709" w:type="dxa"/>
          </w:tcPr>
          <w:p w:rsidR="00AD1011" w:rsidRPr="00CB3169" w:rsidRDefault="00AD1011" w:rsidP="00AD10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2.</w:t>
            </w:r>
            <w:r w:rsidR="00260C0E"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828" w:type="dxa"/>
            <w:gridSpan w:val="2"/>
          </w:tcPr>
          <w:p w:rsidR="00AD1011" w:rsidRPr="00CB3169" w:rsidRDefault="00AD1011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lang w:val="kk-KZ"/>
              </w:rPr>
              <w:t>П</w:t>
            </w:r>
            <w:proofErr w:type="spellStart"/>
            <w:r w:rsidRPr="00CB3169">
              <w:rPr>
                <w:rFonts w:ascii="Arial" w:eastAsia="Arial" w:hAnsi="Arial" w:cs="Arial"/>
              </w:rPr>
              <w:t>убликаци</w:t>
            </w:r>
            <w:proofErr w:type="spellEnd"/>
            <w:r w:rsidRPr="00CB3169">
              <w:rPr>
                <w:rFonts w:ascii="Arial" w:eastAsia="Arial" w:hAnsi="Arial" w:cs="Arial"/>
                <w:lang w:val="kk-KZ"/>
              </w:rPr>
              <w:t>и</w:t>
            </w:r>
            <w:r w:rsidRPr="00CB3169">
              <w:rPr>
                <w:rFonts w:ascii="Arial" w:eastAsia="Arial" w:hAnsi="Arial" w:cs="Arial"/>
              </w:rPr>
              <w:t xml:space="preserve"> совместно с зарубежным</w:t>
            </w:r>
            <w:r w:rsidRPr="00CB3169">
              <w:rPr>
                <w:rFonts w:ascii="Arial" w:eastAsia="Arial" w:hAnsi="Arial" w:cs="Arial"/>
                <w:lang w:val="kk-KZ"/>
              </w:rPr>
              <w:t>и</w:t>
            </w:r>
            <w:r w:rsidRPr="00CB3169">
              <w:rPr>
                <w:rFonts w:ascii="Arial" w:eastAsia="Arial" w:hAnsi="Arial" w:cs="Arial"/>
              </w:rPr>
              <w:t xml:space="preserve"> ученым</w:t>
            </w:r>
            <w:r w:rsidRPr="00CB3169">
              <w:rPr>
                <w:rFonts w:ascii="Arial" w:eastAsia="Arial" w:hAnsi="Arial" w:cs="Arial"/>
                <w:lang w:val="kk-KZ"/>
              </w:rPr>
              <w:t>и,</w:t>
            </w:r>
            <w:r w:rsidRPr="00CB316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3169">
              <w:rPr>
                <w:rFonts w:ascii="Arial" w:eastAsia="Arial" w:hAnsi="Arial" w:cs="Arial"/>
              </w:rPr>
              <w:t>опубликованны</w:t>
            </w:r>
            <w:proofErr w:type="spellEnd"/>
            <w:r w:rsidRPr="00CB3169">
              <w:rPr>
                <w:rFonts w:ascii="Arial" w:eastAsia="Arial" w:hAnsi="Arial" w:cs="Arial"/>
                <w:lang w:val="kk-KZ"/>
              </w:rPr>
              <w:t>е</w:t>
            </w:r>
            <w:r w:rsidRPr="00CB3169">
              <w:rPr>
                <w:rFonts w:ascii="Arial" w:eastAsia="Arial" w:hAnsi="Arial" w:cs="Arial"/>
              </w:rPr>
              <w:t xml:space="preserve"> в рейтинговых журналах, индексируемых в</w:t>
            </w:r>
            <w:r w:rsidRPr="00CB3169">
              <w:rPr>
                <w:rFonts w:ascii="Arial" w:eastAsia="Arial" w:hAnsi="Arial" w:cs="Arial"/>
                <w:lang w:val="kk-KZ"/>
              </w:rPr>
              <w:t xml:space="preserve"> БД</w:t>
            </w:r>
            <w:r w:rsidRPr="00CB316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3169">
              <w:rPr>
                <w:rFonts w:ascii="Arial" w:eastAsia="Arial" w:hAnsi="Arial" w:cs="Arial"/>
              </w:rPr>
              <w:t>Scopus</w:t>
            </w:r>
            <w:proofErr w:type="spellEnd"/>
          </w:p>
        </w:tc>
        <w:tc>
          <w:tcPr>
            <w:tcW w:w="1559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Индивидуально на каждый факультет</w:t>
            </w:r>
          </w:p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*Примечание: проверяется по списку, направленному с факультета за 2 недели до ИП. Во время подтверждения не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учитыва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ю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тся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публикаци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и</w:t>
            </w:r>
            <w:r w:rsidRPr="00CB3169">
              <w:rPr>
                <w:rFonts w:ascii="Arial" w:eastAsia="Arial" w:hAnsi="Arial" w:cs="Arial"/>
                <w:color w:val="000000" w:themeColor="text1"/>
              </w:rPr>
              <w:t>, опубликованные в журналах</w:t>
            </w: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</w:t>
            </w: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сомнительной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репутаци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и</w:t>
            </w: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, "хищническими" и исключенными из базы данных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Scopus</w:t>
            </w:r>
            <w:proofErr w:type="spellEnd"/>
          </w:p>
        </w:tc>
        <w:tc>
          <w:tcPr>
            <w:tcW w:w="5811" w:type="dxa"/>
          </w:tcPr>
          <w:p w:rsidR="00AD1011" w:rsidRPr="00197B9A" w:rsidRDefault="00AD1011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Times New Roman" w:hAnsi="Arial" w:cs="Arial"/>
                <w:bCs/>
                <w:lang w:eastAsia="ru-RU"/>
              </w:rPr>
              <w:t>Проверяется по списку, направленному с факультета до индикативного плана</w:t>
            </w:r>
            <w:r w:rsidR="00197B9A" w:rsidRPr="00197B9A">
              <w:rPr>
                <w:rFonts w:ascii="Arial" w:eastAsia="Times New Roman" w:hAnsi="Arial" w:cs="Arial"/>
                <w:bCs/>
                <w:lang w:eastAsia="ru-RU"/>
              </w:rPr>
              <w:t>.</w:t>
            </w:r>
          </w:p>
        </w:tc>
      </w:tr>
      <w:tr w:rsidR="00AD1011" w:rsidRPr="005D689E" w:rsidTr="00787040">
        <w:tc>
          <w:tcPr>
            <w:tcW w:w="709" w:type="dxa"/>
          </w:tcPr>
          <w:p w:rsidR="00AD1011" w:rsidRPr="00CB3169" w:rsidRDefault="00AD1011" w:rsidP="00AD10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2.</w:t>
            </w:r>
            <w:r w:rsidR="00260C0E"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28" w:type="dxa"/>
            <w:gridSpan w:val="2"/>
          </w:tcPr>
          <w:p w:rsidR="00AD1011" w:rsidRPr="00CB3169" w:rsidRDefault="00AD1011" w:rsidP="00CB3169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Средневзвешенное цитирование публикации ППС факультета</w:t>
            </w:r>
          </w:p>
          <w:p w:rsidR="00AD1011" w:rsidRPr="00CB3169" w:rsidRDefault="00AD1011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(с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оотношение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 количества внешних цитирований ППС </w:t>
            </w: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факультета</w:t>
            </w: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к общему количеству</w:t>
            </w: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 публикации ППС </w:t>
            </w: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факультета</w:t>
            </w: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 за последние 5 лет по базе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Scopus</w:t>
            </w:r>
            <w:proofErr w:type="spellEnd"/>
            <w:r w:rsidRPr="00CB3169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>Индивидуально на каждый факультет</w:t>
            </w:r>
          </w:p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AD1011" w:rsidRPr="00CB3169" w:rsidRDefault="00AD1011" w:rsidP="00CB316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50</w:t>
            </w:r>
          </w:p>
        </w:tc>
        <w:tc>
          <w:tcPr>
            <w:tcW w:w="2410" w:type="dxa"/>
          </w:tcPr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Загрузка</w:t>
            </w: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00CB3169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с БД </w:t>
            </w: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Scopus</w:t>
            </w:r>
          </w:p>
          <w:p w:rsidR="00AD1011" w:rsidRPr="00CB3169" w:rsidRDefault="00AD1011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11" w:type="dxa"/>
          </w:tcPr>
          <w:p w:rsidR="00AD1011" w:rsidRPr="00CB3169" w:rsidRDefault="00AD1011" w:rsidP="00CB3169">
            <w:pPr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B3169">
              <w:rPr>
                <w:rFonts w:ascii="Arial" w:eastAsia="Times New Roman" w:hAnsi="Arial" w:cs="Arial"/>
                <w:bCs/>
                <w:lang w:eastAsia="ru-RU"/>
              </w:rPr>
              <w:t xml:space="preserve">Необходимо загрузить </w:t>
            </w:r>
            <w:proofErr w:type="spellStart"/>
            <w:r w:rsidRPr="00CB3169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CB3169">
              <w:rPr>
                <w:rFonts w:ascii="Arial" w:eastAsia="Times New Roman" w:hAnsi="Arial" w:cs="Arial"/>
                <w:bCs/>
                <w:lang w:eastAsia="ru-RU"/>
              </w:rPr>
              <w:t xml:space="preserve"> ID в личный профиль ППС в системе </w:t>
            </w:r>
            <w:proofErr w:type="spellStart"/>
            <w:r w:rsidRPr="00CB3169">
              <w:rPr>
                <w:rFonts w:ascii="Arial" w:eastAsia="Times New Roman" w:hAnsi="Arial" w:cs="Arial"/>
                <w:bCs/>
                <w:lang w:eastAsia="ru-RU"/>
              </w:rPr>
              <w:t>Univer</w:t>
            </w:r>
            <w:proofErr w:type="spellEnd"/>
            <w:r w:rsidRPr="00CB3169">
              <w:rPr>
                <w:rFonts w:ascii="Arial" w:eastAsia="Times New Roman" w:hAnsi="Arial" w:cs="Arial"/>
                <w:bCs/>
                <w:lang w:eastAsia="ru-RU"/>
              </w:rPr>
              <w:t>.</w:t>
            </w:r>
          </w:p>
          <w:p w:rsidR="00AD1011" w:rsidRPr="00197B9A" w:rsidRDefault="00AD1011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lang w:val="kk-KZ"/>
              </w:rPr>
              <w:t>Средневзвешенная цитирования публикации ППС факультета рассчитываются автоматически через систему</w:t>
            </w:r>
            <w:r w:rsidR="00197B9A" w:rsidRPr="00197B9A">
              <w:rPr>
                <w:rFonts w:ascii="Arial" w:eastAsia="Arial" w:hAnsi="Arial" w:cs="Arial"/>
              </w:rPr>
              <w:t>.</w:t>
            </w:r>
          </w:p>
        </w:tc>
      </w:tr>
      <w:tr w:rsidR="00685FEA" w:rsidRPr="005D689E" w:rsidTr="00787040">
        <w:tc>
          <w:tcPr>
            <w:tcW w:w="709" w:type="dxa"/>
            <w:vMerge w:val="restart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260C0E"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3.</w:t>
            </w: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4884" w:type="dxa"/>
            <w:gridSpan w:val="6"/>
          </w:tcPr>
          <w:p w:rsidR="00685FEA" w:rsidRPr="00CB3169" w:rsidRDefault="00685FEA" w:rsidP="00787040">
            <w:pPr>
              <w:rPr>
                <w:rFonts w:ascii="Arial" w:eastAsia="Arial" w:hAnsi="Arial" w:cs="Arial"/>
                <w:b/>
              </w:rPr>
            </w:pPr>
            <w:r w:rsidRPr="00CB3169">
              <w:rPr>
                <w:rFonts w:ascii="Arial" w:eastAsia="Arial" w:hAnsi="Arial" w:cs="Arial"/>
                <w:b/>
              </w:rPr>
              <w:t>Объем финансирования научных исследований со стороны индустрии, бизнеса и др. институтов развития (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хоз.договоры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 xml:space="preserve">), проходящих через счета 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КазНУ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 xml:space="preserve"> и ДГП НИИ 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млн.тг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>.</w:t>
            </w:r>
          </w:p>
        </w:tc>
      </w:tr>
      <w:tr w:rsidR="00F84E4E" w:rsidRPr="005D689E" w:rsidTr="00787040">
        <w:tc>
          <w:tcPr>
            <w:tcW w:w="709" w:type="dxa"/>
            <w:vMerge/>
          </w:tcPr>
          <w:p w:rsidR="00F84E4E" w:rsidRPr="00CB3169" w:rsidRDefault="00F84E4E" w:rsidP="00F84E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86" w:type="dxa"/>
          </w:tcPr>
          <w:p w:rsidR="00F84E4E" w:rsidRPr="00CB3169" w:rsidRDefault="00260C0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2.3.4.</w:t>
            </w: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F84E4E" w:rsidRPr="00CB3169">
              <w:rPr>
                <w:rFonts w:ascii="Arial" w:eastAsia="Arial" w:hAnsi="Arial" w:cs="Arial"/>
              </w:rPr>
              <w:t xml:space="preserve"> Социально-гуманитарные науки</w:t>
            </w:r>
          </w:p>
        </w:tc>
        <w:tc>
          <w:tcPr>
            <w:tcW w:w="1701" w:type="dxa"/>
            <w:gridSpan w:val="2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0,4*n (n – количество штатных единиц факультета)</w:t>
            </w:r>
          </w:p>
        </w:tc>
        <w:tc>
          <w:tcPr>
            <w:tcW w:w="1276" w:type="dxa"/>
            <w:vMerge w:val="restart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</w:p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40</w:t>
            </w:r>
          </w:p>
        </w:tc>
        <w:tc>
          <w:tcPr>
            <w:tcW w:w="2410" w:type="dxa"/>
            <w:vMerge w:val="restart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Электронная копия договора с печатью, календарный план</w:t>
            </w:r>
          </w:p>
        </w:tc>
        <w:tc>
          <w:tcPr>
            <w:tcW w:w="5811" w:type="dxa"/>
          </w:tcPr>
          <w:p w:rsidR="00F84E4E" w:rsidRPr="00197B9A" w:rsidRDefault="00F84E4E" w:rsidP="00CB316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F84E4E" w:rsidRPr="005D689E" w:rsidTr="00787040">
        <w:tc>
          <w:tcPr>
            <w:tcW w:w="709" w:type="dxa"/>
            <w:vMerge/>
          </w:tcPr>
          <w:p w:rsidR="00F84E4E" w:rsidRPr="00CB3169" w:rsidRDefault="00F84E4E" w:rsidP="00F84E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86" w:type="dxa"/>
          </w:tcPr>
          <w:p w:rsidR="00F84E4E" w:rsidRPr="00CB3169" w:rsidRDefault="00260C0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2.3.4.</w:t>
            </w: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="00F84E4E" w:rsidRPr="00CB3169">
              <w:rPr>
                <w:rFonts w:ascii="Arial" w:eastAsia="Arial" w:hAnsi="Arial" w:cs="Arial"/>
              </w:rPr>
              <w:t xml:space="preserve"> Естественнонаучные</w:t>
            </w:r>
          </w:p>
        </w:tc>
        <w:tc>
          <w:tcPr>
            <w:tcW w:w="1701" w:type="dxa"/>
            <w:gridSpan w:val="2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1,0*n (n – количество штатных единиц факультета)</w:t>
            </w:r>
          </w:p>
        </w:tc>
        <w:tc>
          <w:tcPr>
            <w:tcW w:w="1276" w:type="dxa"/>
            <w:vMerge/>
          </w:tcPr>
          <w:p w:rsidR="00F84E4E" w:rsidRPr="00CB3169" w:rsidRDefault="00F84E4E" w:rsidP="00F84E4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</w:tcPr>
          <w:p w:rsidR="00F84E4E" w:rsidRPr="00CB3169" w:rsidRDefault="00F84E4E" w:rsidP="00F84E4E">
            <w:pPr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F84E4E" w:rsidRPr="00197B9A" w:rsidRDefault="00F84E4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85FEA" w:rsidRPr="005D689E" w:rsidTr="00787040">
        <w:tc>
          <w:tcPr>
            <w:tcW w:w="709" w:type="dxa"/>
            <w:vMerge w:val="restart"/>
          </w:tcPr>
          <w:p w:rsidR="00685FEA" w:rsidRPr="00CB3169" w:rsidRDefault="00685FEA" w:rsidP="00260C0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260C0E"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3.5</w:t>
            </w:r>
          </w:p>
        </w:tc>
        <w:tc>
          <w:tcPr>
            <w:tcW w:w="14884" w:type="dxa"/>
            <w:gridSpan w:val="6"/>
          </w:tcPr>
          <w:p w:rsidR="00685FEA" w:rsidRPr="00CB3169" w:rsidRDefault="00685FEA" w:rsidP="00787040">
            <w:pPr>
              <w:rPr>
                <w:rFonts w:ascii="Arial" w:eastAsia="Arial" w:hAnsi="Arial" w:cs="Arial"/>
                <w:b/>
              </w:rPr>
            </w:pPr>
            <w:r w:rsidRPr="00CB3169">
              <w:rPr>
                <w:rFonts w:ascii="Arial" w:eastAsia="Arial" w:hAnsi="Arial" w:cs="Arial"/>
                <w:b/>
              </w:rPr>
              <w:t xml:space="preserve">Объем финансирования международных научных проектов, проходящих через счета 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КазНУ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 xml:space="preserve"> (млн. 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тг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>)</w:t>
            </w:r>
          </w:p>
        </w:tc>
      </w:tr>
      <w:tr w:rsidR="00F84E4E" w:rsidRPr="005D689E" w:rsidTr="00787040">
        <w:tc>
          <w:tcPr>
            <w:tcW w:w="709" w:type="dxa"/>
            <w:vMerge/>
          </w:tcPr>
          <w:p w:rsidR="00F84E4E" w:rsidRPr="00CB3169" w:rsidRDefault="00F84E4E" w:rsidP="00F84E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86" w:type="dxa"/>
          </w:tcPr>
          <w:p w:rsidR="00F84E4E" w:rsidRPr="00CB3169" w:rsidRDefault="00260C0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2.3.5.1</w:t>
            </w:r>
            <w:r w:rsidR="00F84E4E" w:rsidRPr="00CB3169">
              <w:rPr>
                <w:rFonts w:ascii="Arial" w:eastAsia="Arial" w:hAnsi="Arial" w:cs="Arial"/>
              </w:rPr>
              <w:t xml:space="preserve"> Социально-гуманитарные науки</w:t>
            </w:r>
          </w:p>
        </w:tc>
        <w:tc>
          <w:tcPr>
            <w:tcW w:w="1701" w:type="dxa"/>
            <w:gridSpan w:val="2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1,0*n (n – количество штатных единиц факультета)</w:t>
            </w:r>
          </w:p>
        </w:tc>
        <w:tc>
          <w:tcPr>
            <w:tcW w:w="1276" w:type="dxa"/>
            <w:vMerge w:val="restart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40</w:t>
            </w:r>
          </w:p>
        </w:tc>
        <w:tc>
          <w:tcPr>
            <w:tcW w:w="2410" w:type="dxa"/>
            <w:vMerge w:val="restart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Копия договора с печатью, календарный план</w:t>
            </w:r>
          </w:p>
        </w:tc>
        <w:tc>
          <w:tcPr>
            <w:tcW w:w="5811" w:type="dxa"/>
          </w:tcPr>
          <w:p w:rsidR="00F84E4E" w:rsidRPr="00197B9A" w:rsidRDefault="00F84E4E" w:rsidP="00CB316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F84E4E" w:rsidRPr="005D689E" w:rsidTr="00787040">
        <w:tc>
          <w:tcPr>
            <w:tcW w:w="709" w:type="dxa"/>
            <w:vMerge/>
          </w:tcPr>
          <w:p w:rsidR="00F84E4E" w:rsidRPr="00CB3169" w:rsidRDefault="00F84E4E" w:rsidP="00F84E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86" w:type="dxa"/>
          </w:tcPr>
          <w:p w:rsidR="00F84E4E" w:rsidRPr="00CB3169" w:rsidRDefault="00260C0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2.3.5.2</w:t>
            </w:r>
            <w:r w:rsidR="00F84E4E" w:rsidRPr="00CB3169">
              <w:rPr>
                <w:rFonts w:ascii="Arial" w:eastAsia="Arial" w:hAnsi="Arial" w:cs="Arial"/>
              </w:rPr>
              <w:t xml:space="preserve"> Естественнонаучные</w:t>
            </w:r>
          </w:p>
        </w:tc>
        <w:tc>
          <w:tcPr>
            <w:tcW w:w="1701" w:type="dxa"/>
            <w:gridSpan w:val="2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1,5*n (n – количество штатных единиц факультета)</w:t>
            </w:r>
          </w:p>
        </w:tc>
        <w:tc>
          <w:tcPr>
            <w:tcW w:w="1276" w:type="dxa"/>
            <w:vMerge/>
          </w:tcPr>
          <w:p w:rsidR="00F84E4E" w:rsidRPr="00CB3169" w:rsidRDefault="00F84E4E" w:rsidP="00F84E4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</w:tcPr>
          <w:p w:rsidR="00F84E4E" w:rsidRPr="00CB3169" w:rsidRDefault="00F84E4E" w:rsidP="00F84E4E">
            <w:pPr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F84E4E" w:rsidRPr="00197B9A" w:rsidRDefault="00F84E4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85FEA" w:rsidRPr="005D689E" w:rsidTr="00787040">
        <w:tc>
          <w:tcPr>
            <w:tcW w:w="709" w:type="dxa"/>
            <w:vMerge w:val="restart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260C0E"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3.6</w:t>
            </w:r>
          </w:p>
        </w:tc>
        <w:tc>
          <w:tcPr>
            <w:tcW w:w="14884" w:type="dxa"/>
            <w:gridSpan w:val="6"/>
          </w:tcPr>
          <w:p w:rsidR="00685FEA" w:rsidRPr="00CB3169" w:rsidRDefault="00685FEA" w:rsidP="00787040">
            <w:pPr>
              <w:rPr>
                <w:rFonts w:ascii="Arial" w:eastAsia="Arial" w:hAnsi="Arial" w:cs="Arial"/>
                <w:b/>
              </w:rPr>
            </w:pPr>
            <w:r w:rsidRPr="00CB3169">
              <w:rPr>
                <w:rFonts w:ascii="Arial" w:eastAsia="Arial" w:hAnsi="Arial" w:cs="Arial"/>
                <w:b/>
              </w:rPr>
              <w:t xml:space="preserve">Объем 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грантового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 xml:space="preserve">, программно-целевого финансирования научных исследований, проходящих через счета 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КазНУ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 w:rsidRPr="00CB3169">
              <w:rPr>
                <w:rFonts w:ascii="Arial" w:eastAsia="Arial" w:hAnsi="Arial" w:cs="Arial"/>
                <w:b/>
              </w:rPr>
              <w:t>млн.тг</w:t>
            </w:r>
            <w:proofErr w:type="spellEnd"/>
            <w:r w:rsidRPr="00CB3169">
              <w:rPr>
                <w:rFonts w:ascii="Arial" w:eastAsia="Arial" w:hAnsi="Arial" w:cs="Arial"/>
                <w:b/>
              </w:rPr>
              <w:t>)</w:t>
            </w:r>
          </w:p>
        </w:tc>
      </w:tr>
      <w:tr w:rsidR="00F84E4E" w:rsidRPr="005D689E" w:rsidTr="00787040">
        <w:tc>
          <w:tcPr>
            <w:tcW w:w="709" w:type="dxa"/>
            <w:vMerge/>
          </w:tcPr>
          <w:p w:rsidR="00F84E4E" w:rsidRPr="00CB3169" w:rsidRDefault="00F84E4E" w:rsidP="00F84E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86" w:type="dxa"/>
          </w:tcPr>
          <w:p w:rsidR="00F84E4E" w:rsidRPr="00CB3169" w:rsidRDefault="00260C0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2.3.6.1</w:t>
            </w:r>
            <w:r w:rsidR="00F84E4E" w:rsidRPr="00CB3169">
              <w:rPr>
                <w:rFonts w:ascii="Arial" w:eastAsia="Arial" w:hAnsi="Arial" w:cs="Arial"/>
              </w:rPr>
              <w:t xml:space="preserve"> Социально-гуманитарные науки</w:t>
            </w:r>
          </w:p>
        </w:tc>
        <w:tc>
          <w:tcPr>
            <w:tcW w:w="1701" w:type="dxa"/>
            <w:gridSpan w:val="2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0,8*n (n – количество штатных единиц факультета)</w:t>
            </w:r>
          </w:p>
        </w:tc>
        <w:tc>
          <w:tcPr>
            <w:tcW w:w="1276" w:type="dxa"/>
            <w:vMerge w:val="restart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10" w:type="dxa"/>
            <w:vMerge w:val="restart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Электронная копия договора с печатью, календарный план</w:t>
            </w:r>
          </w:p>
        </w:tc>
        <w:tc>
          <w:tcPr>
            <w:tcW w:w="5811" w:type="dxa"/>
          </w:tcPr>
          <w:p w:rsidR="00F84E4E" w:rsidRPr="00197B9A" w:rsidRDefault="00F84E4E" w:rsidP="00CB3169">
            <w:pPr>
              <w:jc w:val="both"/>
              <w:rPr>
                <w:rStyle w:val="contentpasted0"/>
                <w:rFonts w:ascii="Arial" w:eastAsia="Times New Roman" w:hAnsi="Arial" w:cs="Arial"/>
                <w:color w:val="000000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Необходимо загрузить электронную копию договора с печатью и утвержденного календарного плана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F84E4E" w:rsidRPr="005D689E" w:rsidTr="00787040">
        <w:tc>
          <w:tcPr>
            <w:tcW w:w="709" w:type="dxa"/>
            <w:vMerge/>
          </w:tcPr>
          <w:p w:rsidR="00F84E4E" w:rsidRPr="00CB3169" w:rsidRDefault="00F84E4E" w:rsidP="00F84E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86" w:type="dxa"/>
          </w:tcPr>
          <w:p w:rsidR="00F84E4E" w:rsidRPr="00CB3169" w:rsidRDefault="00260C0E" w:rsidP="00CB3169">
            <w:pPr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color w:val="000000" w:themeColor="text1"/>
                <w:lang w:val="en-US"/>
              </w:rPr>
              <w:t>2.3.6.2</w:t>
            </w:r>
            <w:r w:rsidR="00F84E4E" w:rsidRPr="00CB3169">
              <w:rPr>
                <w:rFonts w:ascii="Arial" w:eastAsia="Arial" w:hAnsi="Arial" w:cs="Arial"/>
              </w:rPr>
              <w:t xml:space="preserve"> Естественнонаучные</w:t>
            </w:r>
          </w:p>
        </w:tc>
        <w:tc>
          <w:tcPr>
            <w:tcW w:w="1701" w:type="dxa"/>
            <w:gridSpan w:val="2"/>
          </w:tcPr>
          <w:p w:rsidR="00F84E4E" w:rsidRPr="00CB3169" w:rsidRDefault="00F84E4E" w:rsidP="00CB316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3,2*n (n – количество штатных единиц факультета)</w:t>
            </w:r>
          </w:p>
        </w:tc>
        <w:tc>
          <w:tcPr>
            <w:tcW w:w="1276" w:type="dxa"/>
            <w:vMerge/>
          </w:tcPr>
          <w:p w:rsidR="00F84E4E" w:rsidRPr="00CB3169" w:rsidRDefault="00F84E4E" w:rsidP="00F84E4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</w:tcPr>
          <w:p w:rsidR="00F84E4E" w:rsidRPr="00CB3169" w:rsidRDefault="00F84E4E" w:rsidP="00F84E4E">
            <w:pPr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F84E4E" w:rsidRPr="00197B9A" w:rsidRDefault="00F84E4E" w:rsidP="00CB3169">
            <w:pPr>
              <w:jc w:val="both"/>
              <w:rPr>
                <w:rStyle w:val="contentpasted0"/>
                <w:rFonts w:ascii="Arial" w:eastAsia="Times New Roman" w:hAnsi="Arial" w:cs="Arial"/>
                <w:color w:val="000000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Необходимо загрузить электронную копию договора с печатью и утвержденного календарного плана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85FEA" w:rsidRPr="005D689E" w:rsidTr="00787040">
        <w:trPr>
          <w:trHeight w:val="497"/>
        </w:trPr>
        <w:tc>
          <w:tcPr>
            <w:tcW w:w="709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  <w:lang w:val="en-US"/>
              </w:rPr>
              <w:t>2.</w:t>
            </w:r>
            <w:r w:rsidR="00260C0E" w:rsidRPr="00CB3169">
              <w:rPr>
                <w:rFonts w:ascii="Arial" w:eastAsia="Arial" w:hAnsi="Arial" w:cs="Arial"/>
                <w:lang w:val="en-US"/>
              </w:rPr>
              <w:t>3.7</w:t>
            </w:r>
          </w:p>
        </w:tc>
        <w:tc>
          <w:tcPr>
            <w:tcW w:w="3828" w:type="dxa"/>
            <w:gridSpan w:val="2"/>
          </w:tcPr>
          <w:p w:rsidR="00685FEA" w:rsidRPr="00CB3169" w:rsidRDefault="00685FEA" w:rsidP="00CB3169">
            <w:pPr>
              <w:spacing w:line="257" w:lineRule="auto"/>
              <w:jc w:val="both"/>
              <w:rPr>
                <w:rFonts w:ascii="Arial" w:eastAsia="Arial" w:hAnsi="Arial" w:cs="Arial"/>
              </w:rPr>
            </w:pPr>
            <w:r w:rsidRPr="00CB3169">
              <w:rPr>
                <w:rFonts w:ascii="Arial" w:eastAsia="Times New Roman" w:hAnsi="Arial" w:cs="Arial"/>
                <w:lang w:val="kk-KZ"/>
              </w:rPr>
              <w:t xml:space="preserve">Действующие проекты по коммерциализации </w:t>
            </w:r>
          </w:p>
        </w:tc>
        <w:tc>
          <w:tcPr>
            <w:tcW w:w="1559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276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hAnsi="Arial" w:cs="Arial"/>
                <w:lang w:val="kk-KZ"/>
              </w:rPr>
              <w:t>150</w:t>
            </w:r>
          </w:p>
        </w:tc>
        <w:tc>
          <w:tcPr>
            <w:tcW w:w="2410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Электронная копия договора с печатью, календарный план</w:t>
            </w:r>
          </w:p>
        </w:tc>
        <w:tc>
          <w:tcPr>
            <w:tcW w:w="5811" w:type="dxa"/>
          </w:tcPr>
          <w:p w:rsidR="00685FEA" w:rsidRPr="00197B9A" w:rsidRDefault="00821236" w:rsidP="00CB316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Необходимо загрузить электронную копию договора с печатью и утвержденног</w:t>
            </w:r>
            <w:bookmarkStart w:id="0" w:name="_GoBack"/>
            <w:bookmarkEnd w:id="0"/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о календарного плана</w:t>
            </w:r>
            <w:r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85FEA" w:rsidRPr="005D689E" w:rsidTr="00787040">
        <w:trPr>
          <w:trHeight w:val="497"/>
        </w:trPr>
        <w:tc>
          <w:tcPr>
            <w:tcW w:w="709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lastRenderedPageBreak/>
              <w:t>2.</w:t>
            </w:r>
            <w:r w:rsidR="00260C0E" w:rsidRPr="00CB3169">
              <w:rPr>
                <w:rFonts w:ascii="Arial" w:eastAsia="Arial" w:hAnsi="Arial" w:cs="Arial"/>
                <w:lang w:val="en-US"/>
              </w:rPr>
              <w:t>3.</w:t>
            </w:r>
            <w:r w:rsidRPr="00CB3169">
              <w:rPr>
                <w:rFonts w:ascii="Arial" w:eastAsia="Arial" w:hAnsi="Arial" w:cs="Arial"/>
                <w:lang w:val="en-US"/>
              </w:rPr>
              <w:t>8</w:t>
            </w:r>
          </w:p>
        </w:tc>
        <w:tc>
          <w:tcPr>
            <w:tcW w:w="3828" w:type="dxa"/>
            <w:gridSpan w:val="2"/>
          </w:tcPr>
          <w:p w:rsidR="00685FEA" w:rsidRPr="00CB3169" w:rsidRDefault="00685FEA" w:rsidP="00CB3169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hAnsi="Arial" w:cs="Arial"/>
                <w:lang w:val="kk-KZ"/>
              </w:rPr>
              <w:t>А</w:t>
            </w:r>
            <w:proofErr w:type="spellStart"/>
            <w:r w:rsidRPr="00CB3169">
              <w:rPr>
                <w:rFonts w:ascii="Arial" w:hAnsi="Arial" w:cs="Arial"/>
              </w:rPr>
              <w:t>ккредитованны</w:t>
            </w:r>
            <w:proofErr w:type="spellEnd"/>
            <w:r w:rsidRPr="00CB3169">
              <w:rPr>
                <w:rFonts w:ascii="Arial" w:hAnsi="Arial" w:cs="Arial"/>
                <w:lang w:val="kk-KZ"/>
              </w:rPr>
              <w:t>е</w:t>
            </w:r>
            <w:r w:rsidRPr="00CB3169">
              <w:rPr>
                <w:rFonts w:ascii="Arial" w:hAnsi="Arial" w:cs="Arial"/>
              </w:rPr>
              <w:t xml:space="preserve"> и </w:t>
            </w:r>
            <w:proofErr w:type="spellStart"/>
            <w:r w:rsidRPr="00CB3169">
              <w:rPr>
                <w:rFonts w:ascii="Arial" w:hAnsi="Arial" w:cs="Arial"/>
              </w:rPr>
              <w:t>сертифицированны</w:t>
            </w:r>
            <w:proofErr w:type="spellEnd"/>
            <w:r w:rsidRPr="00CB3169">
              <w:rPr>
                <w:rFonts w:ascii="Arial" w:hAnsi="Arial" w:cs="Arial"/>
                <w:lang w:val="kk-KZ"/>
              </w:rPr>
              <w:t>е</w:t>
            </w:r>
            <w:r w:rsidRPr="00CB3169">
              <w:rPr>
                <w:rFonts w:ascii="Arial" w:hAnsi="Arial" w:cs="Arial"/>
              </w:rPr>
              <w:t xml:space="preserve"> </w:t>
            </w:r>
            <w:proofErr w:type="spellStart"/>
            <w:r w:rsidRPr="00CB3169">
              <w:rPr>
                <w:rFonts w:ascii="Arial" w:hAnsi="Arial" w:cs="Arial"/>
              </w:rPr>
              <w:t>лаборатори</w:t>
            </w:r>
            <w:proofErr w:type="spellEnd"/>
            <w:r w:rsidRPr="00CB3169">
              <w:rPr>
                <w:rFonts w:ascii="Arial" w:hAnsi="Arial" w:cs="Arial"/>
                <w:lang w:val="kk-KZ"/>
              </w:rPr>
              <w:t>и</w:t>
            </w:r>
            <w:r w:rsidRPr="00CB3169">
              <w:rPr>
                <w:rFonts w:ascii="Arial" w:hAnsi="Arial" w:cs="Arial"/>
              </w:rPr>
              <w:t xml:space="preserve"> коллективного пользования</w:t>
            </w:r>
          </w:p>
        </w:tc>
        <w:tc>
          <w:tcPr>
            <w:tcW w:w="1559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hAnsi="Arial" w:cs="Arial"/>
                <w:color w:val="000000" w:themeColor="text1"/>
                <w:lang w:val="kk-KZ"/>
              </w:rPr>
              <w:t>1</w:t>
            </w:r>
          </w:p>
        </w:tc>
        <w:tc>
          <w:tcPr>
            <w:tcW w:w="1276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hAnsi="Arial" w:cs="Arial"/>
                <w:color w:val="000000" w:themeColor="text1"/>
                <w:lang w:val="kk-KZ"/>
              </w:rPr>
              <w:t>170</w:t>
            </w:r>
          </w:p>
        </w:tc>
        <w:tc>
          <w:tcPr>
            <w:tcW w:w="2410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 xml:space="preserve">Сертификаты, аттестаты </w:t>
            </w:r>
            <w:proofErr w:type="spellStart"/>
            <w:r w:rsidRPr="00CB3169">
              <w:rPr>
                <w:rFonts w:ascii="Arial" w:eastAsia="Arial" w:hAnsi="Arial" w:cs="Arial"/>
                <w:color w:val="000000" w:themeColor="text1"/>
              </w:rPr>
              <w:t>аккердитации</w:t>
            </w:r>
            <w:proofErr w:type="spellEnd"/>
          </w:p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685FEA" w:rsidRPr="00197B9A" w:rsidRDefault="00F84E4E" w:rsidP="00CB316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Style w:val="contentpasted0"/>
                <w:rFonts w:ascii="Arial" w:eastAsia="Times New Roman" w:hAnsi="Arial" w:cs="Arial"/>
                <w:color w:val="000000"/>
              </w:rPr>
              <w:t>Необходимо загрузить аттестат/ сертификат аккредитации лаборатории</w:t>
            </w:r>
            <w:r w:rsidR="00197B9A" w:rsidRPr="00197B9A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85FEA" w:rsidRPr="005D689E" w:rsidTr="00787040">
        <w:trPr>
          <w:trHeight w:val="497"/>
        </w:trPr>
        <w:tc>
          <w:tcPr>
            <w:tcW w:w="709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2.</w:t>
            </w:r>
            <w:r w:rsidR="00260C0E" w:rsidRPr="00CB3169">
              <w:rPr>
                <w:rFonts w:ascii="Arial" w:eastAsia="Arial" w:hAnsi="Arial" w:cs="Arial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</w:rPr>
              <w:t>9</w:t>
            </w:r>
          </w:p>
        </w:tc>
        <w:tc>
          <w:tcPr>
            <w:tcW w:w="3828" w:type="dxa"/>
            <w:gridSpan w:val="2"/>
          </w:tcPr>
          <w:p w:rsidR="00685FEA" w:rsidRPr="00CB3169" w:rsidRDefault="00685FEA" w:rsidP="00CB3169">
            <w:pPr>
              <w:jc w:val="both"/>
              <w:rPr>
                <w:rFonts w:ascii="Arial" w:hAnsi="Arial" w:cs="Arial"/>
                <w:color w:val="FF0000"/>
                <w:lang w:val="kk-KZ"/>
              </w:rPr>
            </w:pPr>
            <w:r w:rsidRPr="00CB3169">
              <w:rPr>
                <w:rFonts w:ascii="Arial" w:hAnsi="Arial" w:cs="Arial"/>
              </w:rPr>
              <w:t xml:space="preserve">Созданные </w:t>
            </w:r>
            <w:proofErr w:type="spellStart"/>
            <w:r w:rsidRPr="00CB3169">
              <w:rPr>
                <w:rFonts w:ascii="Arial" w:hAnsi="Arial" w:cs="Arial"/>
              </w:rPr>
              <w:t>стартапы</w:t>
            </w:r>
            <w:proofErr w:type="spellEnd"/>
            <w:r w:rsidRPr="00CB31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685FEA" w:rsidRPr="00CB3169" w:rsidRDefault="00685FEA" w:rsidP="00CB3169">
            <w:pPr>
              <w:jc w:val="center"/>
              <w:rPr>
                <w:rFonts w:ascii="Arial" w:hAnsi="Arial" w:cs="Arial"/>
                <w:lang w:val="en-US"/>
              </w:rPr>
            </w:pPr>
            <w:r w:rsidRPr="00CB3169">
              <w:rPr>
                <w:rFonts w:ascii="Arial" w:hAnsi="Arial" w:cs="Arial"/>
              </w:rPr>
              <w:t>1*</w:t>
            </w:r>
            <w:r w:rsidRPr="00CB3169">
              <w:rPr>
                <w:rFonts w:ascii="Arial" w:hAnsi="Arial" w:cs="Arial"/>
                <w:lang w:val="en-US"/>
              </w:rPr>
              <w:t>n (</w:t>
            </w:r>
            <w:r w:rsidRPr="00CB3169">
              <w:rPr>
                <w:rFonts w:ascii="Arial" w:hAnsi="Arial" w:cs="Arial"/>
              </w:rPr>
              <w:t>количество кафедр</w:t>
            </w:r>
            <w:r w:rsidRPr="00CB3169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6" w:type="dxa"/>
          </w:tcPr>
          <w:p w:rsidR="00685FEA" w:rsidRPr="00CB3169" w:rsidRDefault="00685FEA" w:rsidP="00CB3169">
            <w:pPr>
              <w:jc w:val="center"/>
              <w:rPr>
                <w:rFonts w:ascii="Arial" w:hAnsi="Arial" w:cs="Arial"/>
                <w:lang w:val="kk-KZ"/>
              </w:rPr>
            </w:pPr>
            <w:r w:rsidRPr="00CB3169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410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hAnsi="Arial" w:cs="Arial"/>
              </w:rPr>
              <w:t xml:space="preserve">Положение о </w:t>
            </w:r>
            <w:proofErr w:type="spellStart"/>
            <w:r w:rsidRPr="00CB3169">
              <w:rPr>
                <w:rFonts w:ascii="Arial" w:hAnsi="Arial" w:cs="Arial"/>
              </w:rPr>
              <w:t>стартапе</w:t>
            </w:r>
            <w:proofErr w:type="spellEnd"/>
            <w:r w:rsidRPr="00CB3169">
              <w:rPr>
                <w:rFonts w:ascii="Arial" w:hAnsi="Arial" w:cs="Arial"/>
              </w:rPr>
              <w:t>, отчет о работе.</w:t>
            </w:r>
          </w:p>
        </w:tc>
        <w:tc>
          <w:tcPr>
            <w:tcW w:w="5811" w:type="dxa"/>
          </w:tcPr>
          <w:p w:rsidR="00685FEA" w:rsidRPr="00C713E3" w:rsidRDefault="00821236" w:rsidP="00CB3169">
            <w:pPr>
              <w:jc w:val="both"/>
              <w:rPr>
                <w:rFonts w:ascii="Arial" w:hAnsi="Arial" w:cs="Arial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</w:t>
            </w:r>
            <w:r>
              <w:rPr>
                <w:rFonts w:ascii="Arial" w:hAnsi="Arial" w:cs="Arial"/>
              </w:rPr>
              <w:t xml:space="preserve">Положение о </w:t>
            </w:r>
            <w:proofErr w:type="spellStart"/>
            <w:r>
              <w:rPr>
                <w:rFonts w:ascii="Arial" w:hAnsi="Arial" w:cs="Arial"/>
              </w:rPr>
              <w:t>стартапе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r w:rsidRPr="003F2BEA">
              <w:rPr>
                <w:rFonts w:ascii="Arial" w:hAnsi="Arial" w:cs="Arial"/>
              </w:rPr>
              <w:t>отчет о работе.</w:t>
            </w:r>
          </w:p>
        </w:tc>
      </w:tr>
      <w:tr w:rsidR="00685FEA" w:rsidRPr="005D689E" w:rsidTr="00787040">
        <w:trPr>
          <w:trHeight w:val="423"/>
        </w:trPr>
        <w:tc>
          <w:tcPr>
            <w:tcW w:w="15593" w:type="dxa"/>
            <w:gridSpan w:val="7"/>
          </w:tcPr>
          <w:p w:rsidR="00685FEA" w:rsidRPr="00CB3169" w:rsidRDefault="00685FEA" w:rsidP="00787040">
            <w:pPr>
              <w:rPr>
                <w:rFonts w:ascii="Arial" w:eastAsia="Arial" w:hAnsi="Arial" w:cs="Arial"/>
                <w:b/>
                <w:bCs/>
              </w:rPr>
            </w:pPr>
            <w:r w:rsidRPr="00CB3169">
              <w:rPr>
                <w:rFonts w:ascii="Arial" w:eastAsia="Arial" w:hAnsi="Arial" w:cs="Arial"/>
                <w:b/>
                <w:bCs/>
              </w:rPr>
              <w:t>Подготовка научно-исследовательских кадров</w:t>
            </w:r>
          </w:p>
        </w:tc>
      </w:tr>
      <w:tr w:rsidR="00685FEA" w:rsidRPr="005D689E" w:rsidTr="00CC128D">
        <w:trPr>
          <w:trHeight w:val="497"/>
        </w:trPr>
        <w:tc>
          <w:tcPr>
            <w:tcW w:w="709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2.</w:t>
            </w:r>
            <w:r w:rsidR="00260C0E" w:rsidRPr="00CB3169">
              <w:rPr>
                <w:rFonts w:ascii="Arial" w:eastAsia="Arial" w:hAnsi="Arial" w:cs="Arial"/>
                <w:lang w:val="en-US"/>
              </w:rPr>
              <w:t>3.</w:t>
            </w:r>
            <w:r w:rsidR="00260C0E" w:rsidRPr="00CB3169">
              <w:rPr>
                <w:rFonts w:ascii="Arial" w:eastAsia="Arial" w:hAnsi="Arial" w:cs="Arial"/>
              </w:rPr>
              <w:t>10</w:t>
            </w:r>
          </w:p>
        </w:tc>
        <w:tc>
          <w:tcPr>
            <w:tcW w:w="3828" w:type="dxa"/>
            <w:gridSpan w:val="2"/>
          </w:tcPr>
          <w:p w:rsidR="00685FEA" w:rsidRPr="00CB3169" w:rsidRDefault="00685FEA" w:rsidP="00CB3169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169">
              <w:rPr>
                <w:rFonts w:ascii="Arial" w:hAnsi="Arial" w:cs="Arial"/>
                <w:lang w:val="kk-KZ"/>
              </w:rPr>
              <w:t>Докторанты, защитившиеся своевременно</w:t>
            </w:r>
          </w:p>
          <w:p w:rsidR="00685FEA" w:rsidRPr="00CB3169" w:rsidRDefault="00685FEA" w:rsidP="00787040">
            <w:pPr>
              <w:spacing w:line="257" w:lineRule="auto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685FEA" w:rsidRPr="00CB3169" w:rsidRDefault="00685FEA" w:rsidP="00CB3169">
            <w:pPr>
              <w:jc w:val="center"/>
              <w:rPr>
                <w:rFonts w:ascii="Arial" w:hAnsi="Arial" w:cs="Arial"/>
                <w:lang w:val="kk-KZ"/>
              </w:rPr>
            </w:pPr>
            <w:r w:rsidRPr="00CB3169">
              <w:rPr>
                <w:rFonts w:ascii="Arial" w:hAnsi="Arial" w:cs="Arial"/>
              </w:rPr>
              <w:t>Количество докторантов 2021 и 2022 года выпуска</w:t>
            </w:r>
            <w:r w:rsidRPr="00CB3169">
              <w:rPr>
                <w:rFonts w:ascii="Arial" w:hAnsi="Arial" w:cs="Arial"/>
                <w:lang w:val="kk-KZ"/>
              </w:rPr>
              <w:t>, не защитивщихся до 31 августа 2022 года</w:t>
            </w:r>
          </w:p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</w:rPr>
            </w:pPr>
            <w:r w:rsidRPr="00CB3169">
              <w:rPr>
                <w:rFonts w:ascii="Arial" w:eastAsia="Arial" w:hAnsi="Arial" w:cs="Arial"/>
              </w:rPr>
              <w:t>100</w:t>
            </w:r>
          </w:p>
          <w:p w:rsidR="00685FEA" w:rsidRPr="00CC128D" w:rsidRDefault="00685FEA" w:rsidP="00CC128D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CC128D">
              <w:rPr>
                <w:rFonts w:ascii="Arial" w:eastAsia="Arial" w:hAnsi="Arial" w:cs="Arial"/>
                <w:sz w:val="16"/>
              </w:rPr>
              <w:t>(*Методика расчета показателей по данному пункту: 1) не присваиваются дополнительные баллы за перевыполнение (максимальный балл - 100); 2) баллы присуждаются в соответствии с процентом выполнения (например, 100% - 10 баллов, 90% - 9 баллов и т.д.)</w:t>
            </w:r>
          </w:p>
        </w:tc>
        <w:tc>
          <w:tcPr>
            <w:tcW w:w="2410" w:type="dxa"/>
          </w:tcPr>
          <w:p w:rsidR="00685FEA" w:rsidRPr="00CB3169" w:rsidRDefault="00685FEA" w:rsidP="00CB316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B3169">
              <w:rPr>
                <w:rFonts w:ascii="Arial" w:eastAsia="Arial" w:hAnsi="Arial" w:cs="Arial"/>
                <w:color w:val="000000" w:themeColor="text1"/>
              </w:rPr>
              <w:t>Приказы о выпуске докторантов, извещения о защите диссертации</w:t>
            </w:r>
          </w:p>
        </w:tc>
        <w:tc>
          <w:tcPr>
            <w:tcW w:w="5811" w:type="dxa"/>
            <w:shd w:val="clear" w:color="auto" w:fill="auto"/>
          </w:tcPr>
          <w:p w:rsidR="00685FEA" w:rsidRPr="00CC128D" w:rsidRDefault="00CC128D" w:rsidP="00CC128D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C128D">
              <w:rPr>
                <w:rFonts w:ascii="Arial" w:eastAsia="Arial" w:hAnsi="Arial" w:cs="Arial"/>
                <w:lang w:val="kk-KZ"/>
              </w:rPr>
              <w:t>Необходимо заполнить к</w:t>
            </w:r>
            <w:proofErr w:type="spellStart"/>
            <w:r w:rsidRPr="00CC128D">
              <w:rPr>
                <w:rFonts w:ascii="Arial" w:eastAsia="Arial" w:hAnsi="Arial" w:cs="Arial"/>
              </w:rPr>
              <w:t>оличество</w:t>
            </w:r>
            <w:proofErr w:type="spellEnd"/>
            <w:r w:rsidRPr="00CC128D">
              <w:rPr>
                <w:rFonts w:ascii="Arial" w:eastAsia="Arial" w:hAnsi="Arial" w:cs="Arial"/>
              </w:rPr>
              <w:t xml:space="preserve"> докторантов 2020-2021 и 2021-2022 уч. годов выпуска, не защитившихся до 31 августа 2022 года.</w:t>
            </w:r>
          </w:p>
        </w:tc>
      </w:tr>
      <w:tr w:rsidR="00685FEA" w:rsidRPr="005D689E" w:rsidTr="00787040">
        <w:trPr>
          <w:trHeight w:val="214"/>
        </w:trPr>
        <w:tc>
          <w:tcPr>
            <w:tcW w:w="6096" w:type="dxa"/>
            <w:gridSpan w:val="4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B3169">
              <w:rPr>
                <w:rFonts w:ascii="Arial" w:eastAsia="Arial" w:hAnsi="Arial" w:cs="Arial"/>
                <w:b/>
                <w:bCs/>
              </w:rPr>
              <w:t>Итого баллов</w:t>
            </w:r>
          </w:p>
        </w:tc>
        <w:tc>
          <w:tcPr>
            <w:tcW w:w="1276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val="kk-KZ"/>
              </w:rPr>
            </w:pP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lang w:val="kk-KZ"/>
              </w:rPr>
              <w:t>1 000</w:t>
            </w:r>
          </w:p>
        </w:tc>
        <w:tc>
          <w:tcPr>
            <w:tcW w:w="2410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5811" w:type="dxa"/>
          </w:tcPr>
          <w:p w:rsidR="00685FEA" w:rsidRPr="00CB3169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</w:tr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685FEA" w:rsidRPr="00CB3169" w:rsidRDefault="00685FEA" w:rsidP="00685FEA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Социально-воспитательная работа (СВР) – </w:t>
            </w: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CB316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CB3169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CB316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0,15</w:t>
            </w:r>
            <w:r w:rsidRPr="00CB316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85FEA" w:rsidRPr="005D689E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5FEA" w:rsidRPr="005D689E" w:rsidTr="00080C8B">
        <w:tc>
          <w:tcPr>
            <w:tcW w:w="709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="00260C0E" w:rsidRPr="00197B9A">
              <w:rPr>
                <w:rFonts w:ascii="Arial" w:eastAsia="Arial" w:hAnsi="Arial" w:cs="Arial"/>
                <w:lang w:val="en-US"/>
              </w:rPr>
              <w:t>3.</w:t>
            </w:r>
            <w:r w:rsidR="00260C0E" w:rsidRPr="00197B9A">
              <w:rPr>
                <w:rFonts w:ascii="Arial" w:eastAsia="Arial" w:hAnsi="Arial" w:cs="Arial"/>
              </w:rPr>
              <w:t>1</w:t>
            </w:r>
          </w:p>
        </w:tc>
        <w:tc>
          <w:tcPr>
            <w:tcW w:w="3828" w:type="dxa"/>
            <w:gridSpan w:val="2"/>
          </w:tcPr>
          <w:p w:rsidR="00685FEA" w:rsidRPr="00197B9A" w:rsidRDefault="00685FEA" w:rsidP="00197B9A">
            <w:pPr>
              <w:jc w:val="both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 xml:space="preserve">Объем денежных средств, привлеченных в </w:t>
            </w:r>
            <w:proofErr w:type="spellStart"/>
            <w:r w:rsidRPr="00197B9A">
              <w:rPr>
                <w:rFonts w:ascii="Arial" w:eastAsia="Arial" w:hAnsi="Arial" w:cs="Arial"/>
              </w:rPr>
              <w:t>эндаумент</w:t>
            </w:r>
            <w:proofErr w:type="spellEnd"/>
            <w:r w:rsidRPr="00197B9A">
              <w:rPr>
                <w:rFonts w:ascii="Arial" w:eastAsia="Arial" w:hAnsi="Arial" w:cs="Arial"/>
              </w:rPr>
              <w:t xml:space="preserve"> фонд, </w:t>
            </w:r>
            <w:proofErr w:type="spellStart"/>
            <w:r w:rsidRPr="00197B9A">
              <w:rPr>
                <w:rFonts w:ascii="Arial" w:eastAsia="Arial" w:hAnsi="Arial" w:cs="Arial"/>
              </w:rPr>
              <w:t>млн.тг</w:t>
            </w:r>
            <w:proofErr w:type="spellEnd"/>
          </w:p>
          <w:p w:rsidR="00685FEA" w:rsidRPr="00197B9A" w:rsidRDefault="00685FEA" w:rsidP="00197B9A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1559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 xml:space="preserve">0,03 </w:t>
            </w:r>
            <w:proofErr w:type="spellStart"/>
            <w:r w:rsidRPr="00197B9A">
              <w:rPr>
                <w:rFonts w:ascii="Arial" w:eastAsia="Arial" w:hAnsi="Arial" w:cs="Arial"/>
              </w:rPr>
              <w:t>млн.тг</w:t>
            </w:r>
            <w:proofErr w:type="spellEnd"/>
            <w:r w:rsidRPr="00197B9A">
              <w:rPr>
                <w:rFonts w:ascii="Arial" w:eastAsia="Arial" w:hAnsi="Arial" w:cs="Arial"/>
              </w:rPr>
              <w:t>. * на штат</w:t>
            </w:r>
          </w:p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15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410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 xml:space="preserve">Договора, письма, акты, чеки предоставить в </w:t>
            </w:r>
            <w:r w:rsidRPr="00197B9A">
              <w:rPr>
                <w:rFonts w:ascii="Arial" w:eastAsia="Arial" w:hAnsi="Arial" w:cs="Arial"/>
              </w:rPr>
              <w:lastRenderedPageBreak/>
              <w:t>Управление по социальной работе</w:t>
            </w:r>
          </w:p>
        </w:tc>
        <w:tc>
          <w:tcPr>
            <w:tcW w:w="5811" w:type="dxa"/>
            <w:shd w:val="clear" w:color="auto" w:fill="auto"/>
          </w:tcPr>
          <w:p w:rsidR="00685FEA" w:rsidRPr="00197B9A" w:rsidRDefault="00080C8B" w:rsidP="00197B9A">
            <w:pPr>
              <w:jc w:val="both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  <w:lang w:val="kk-KZ"/>
              </w:rPr>
              <w:lastRenderedPageBreak/>
              <w:t>Прикрепление договоров, актов, чеков</w:t>
            </w:r>
            <w:r w:rsidRPr="00197B9A">
              <w:rPr>
                <w:rFonts w:ascii="Arial" w:eastAsia="Arial" w:hAnsi="Arial" w:cs="Arial"/>
              </w:rPr>
              <w:t xml:space="preserve">, протоколов заседаний кафедр/факультета, ссылок на публикаций в </w:t>
            </w:r>
            <w:proofErr w:type="spellStart"/>
            <w:r w:rsidRPr="00197B9A">
              <w:rPr>
                <w:rFonts w:ascii="Arial" w:eastAsia="Arial" w:hAnsi="Arial" w:cs="Arial"/>
              </w:rPr>
              <w:t>соц.сетях</w:t>
            </w:r>
            <w:proofErr w:type="spellEnd"/>
            <w:r w:rsidRPr="00197B9A">
              <w:rPr>
                <w:rFonts w:ascii="Arial" w:eastAsia="Arial" w:hAnsi="Arial" w:cs="Arial"/>
              </w:rPr>
              <w:t xml:space="preserve"> и другой доказательной документации удостоверяющей о денежных средств в </w:t>
            </w:r>
            <w:proofErr w:type="spellStart"/>
            <w:r w:rsidRPr="00197B9A">
              <w:rPr>
                <w:rFonts w:ascii="Arial" w:eastAsia="Arial" w:hAnsi="Arial" w:cs="Arial"/>
              </w:rPr>
              <w:t>эндаумент</w:t>
            </w:r>
            <w:proofErr w:type="spellEnd"/>
            <w:r w:rsidRPr="00197B9A">
              <w:rPr>
                <w:rFonts w:ascii="Arial" w:eastAsia="Arial" w:hAnsi="Arial" w:cs="Arial"/>
              </w:rPr>
              <w:t xml:space="preserve"> </w:t>
            </w:r>
            <w:r w:rsidRPr="00197B9A">
              <w:rPr>
                <w:rFonts w:ascii="Arial" w:eastAsia="Arial" w:hAnsi="Arial" w:cs="Arial"/>
              </w:rPr>
              <w:lastRenderedPageBreak/>
              <w:t xml:space="preserve">фонд. При перечислении денежных средств в </w:t>
            </w:r>
            <w:proofErr w:type="spellStart"/>
            <w:r w:rsidRPr="00197B9A">
              <w:rPr>
                <w:rFonts w:ascii="Arial" w:eastAsia="Arial" w:hAnsi="Arial" w:cs="Arial"/>
              </w:rPr>
              <w:t>эндаумент</w:t>
            </w:r>
            <w:proofErr w:type="spellEnd"/>
            <w:r w:rsidRPr="00197B9A">
              <w:rPr>
                <w:rFonts w:ascii="Arial" w:eastAsia="Arial" w:hAnsi="Arial" w:cs="Arial"/>
              </w:rPr>
              <w:t xml:space="preserve"> фонд, просим писать перечисляющий факультет и кафедру.</w:t>
            </w:r>
          </w:p>
        </w:tc>
      </w:tr>
      <w:tr w:rsidR="00685FEA" w:rsidRPr="005D689E" w:rsidTr="00DF20A5">
        <w:tc>
          <w:tcPr>
            <w:tcW w:w="709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lastRenderedPageBreak/>
              <w:t>3.</w:t>
            </w:r>
            <w:r w:rsidR="00260C0E" w:rsidRPr="00197B9A">
              <w:rPr>
                <w:rFonts w:ascii="Arial" w:eastAsia="Arial" w:hAnsi="Arial" w:cs="Arial"/>
                <w:lang w:val="en-US"/>
              </w:rPr>
              <w:t>3.</w:t>
            </w:r>
            <w:r w:rsidR="00260C0E" w:rsidRPr="00197B9A">
              <w:rPr>
                <w:rFonts w:ascii="Arial" w:eastAsia="Arial" w:hAnsi="Arial" w:cs="Arial"/>
              </w:rPr>
              <w:t>2</w:t>
            </w:r>
          </w:p>
        </w:tc>
        <w:tc>
          <w:tcPr>
            <w:tcW w:w="3828" w:type="dxa"/>
            <w:gridSpan w:val="2"/>
          </w:tcPr>
          <w:p w:rsidR="00685FEA" w:rsidRPr="00197B9A" w:rsidRDefault="00685FEA" w:rsidP="00197B9A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Публикации в электронных журналах топ университетов QS-200, QS WOW</w:t>
            </w:r>
          </w:p>
        </w:tc>
        <w:tc>
          <w:tcPr>
            <w:tcW w:w="1559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150</w:t>
            </w:r>
          </w:p>
        </w:tc>
        <w:tc>
          <w:tcPr>
            <w:tcW w:w="2410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Действующие ссылки или скан - копии электронных публикаций</w:t>
            </w:r>
          </w:p>
        </w:tc>
        <w:tc>
          <w:tcPr>
            <w:tcW w:w="5811" w:type="dxa"/>
            <w:shd w:val="clear" w:color="auto" w:fill="auto"/>
          </w:tcPr>
          <w:p w:rsidR="00685FEA" w:rsidRPr="00197B9A" w:rsidRDefault="00DF20A5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hAnsi="Arial" w:cs="Arial"/>
              </w:rPr>
              <w:t xml:space="preserve">Публикации должны предоставляться с указанием названия публикации, даты, </w:t>
            </w:r>
            <w:r w:rsidR="00663F8C" w:rsidRPr="00197B9A">
              <w:rPr>
                <w:rFonts w:ascii="Arial" w:hAnsi="Arial" w:cs="Arial"/>
              </w:rPr>
              <w:t xml:space="preserve">автора, </w:t>
            </w:r>
            <w:r w:rsidRPr="00197B9A">
              <w:rPr>
                <w:rFonts w:ascii="Arial" w:hAnsi="Arial" w:cs="Arial"/>
              </w:rPr>
              <w:t>названия журнала</w:t>
            </w:r>
            <w:r w:rsidR="00663F8C" w:rsidRPr="00197B9A">
              <w:rPr>
                <w:rFonts w:ascii="Arial" w:hAnsi="Arial" w:cs="Arial"/>
              </w:rPr>
              <w:t xml:space="preserve"> вошедший в топ-200</w:t>
            </w:r>
            <w:r w:rsidR="00663F8C" w:rsidRPr="00197B9A">
              <w:rPr>
                <w:rFonts w:ascii="Arial" w:eastAsia="Arial" w:hAnsi="Arial" w:cs="Arial"/>
                <w:color w:val="000000" w:themeColor="text1"/>
              </w:rPr>
              <w:t xml:space="preserve"> QS W</w:t>
            </w:r>
            <w:r w:rsidR="004D2DE2"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UR</w:t>
            </w:r>
            <w:r w:rsidR="004D2DE2" w:rsidRPr="00197B9A">
              <w:rPr>
                <w:rFonts w:ascii="Arial" w:eastAsia="Arial" w:hAnsi="Arial" w:cs="Arial"/>
                <w:color w:val="000000" w:themeColor="text1"/>
              </w:rPr>
              <w:t xml:space="preserve"> и </w:t>
            </w:r>
            <w:r w:rsidR="004D2DE2"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QS</w:t>
            </w:r>
            <w:r w:rsidR="004D2DE2"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D2DE2"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W</w:t>
            </w:r>
            <w:r w:rsidR="00663F8C" w:rsidRPr="00197B9A">
              <w:rPr>
                <w:rFonts w:ascii="Arial" w:eastAsia="Arial" w:hAnsi="Arial" w:cs="Arial"/>
                <w:color w:val="000000" w:themeColor="text1"/>
              </w:rPr>
              <w:t>OW</w:t>
            </w:r>
            <w:r w:rsidR="00663F8C" w:rsidRPr="00197B9A">
              <w:rPr>
                <w:rFonts w:ascii="Arial" w:hAnsi="Arial" w:cs="Arial"/>
              </w:rPr>
              <w:t xml:space="preserve"> (</w:t>
            </w:r>
            <w:hyperlink r:id="rId5" w:history="1">
              <w:r w:rsidR="004D2DE2" w:rsidRPr="00197B9A">
                <w:rPr>
                  <w:rStyle w:val="a5"/>
                  <w:rFonts w:ascii="Arial" w:hAnsi="Arial" w:cs="Arial"/>
                </w:rPr>
                <w:t>https://www.topuniversities.com/university-rankings/world-university-rankings/2023</w:t>
              </w:r>
            </w:hyperlink>
            <w:r w:rsidR="004D2DE2" w:rsidRPr="00197B9A">
              <w:rPr>
                <w:rFonts w:ascii="Arial" w:hAnsi="Arial" w:cs="Arial"/>
              </w:rPr>
              <w:t>).</w:t>
            </w:r>
            <w:r w:rsidRPr="00197B9A">
              <w:rPr>
                <w:rFonts w:ascii="Arial" w:hAnsi="Arial" w:cs="Arial"/>
              </w:rPr>
              <w:t xml:space="preserve"> При предоставлении ссылки она должны быть рабочей. Если материал отсканирован, то все вышеназванные требования должны быть видны.</w:t>
            </w:r>
          </w:p>
        </w:tc>
      </w:tr>
      <w:tr w:rsidR="006D4C83" w:rsidRPr="005D689E" w:rsidTr="00787040">
        <w:tc>
          <w:tcPr>
            <w:tcW w:w="709" w:type="dxa"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3</w:t>
            </w:r>
          </w:p>
        </w:tc>
        <w:tc>
          <w:tcPr>
            <w:tcW w:w="3828" w:type="dxa"/>
            <w:gridSpan w:val="2"/>
          </w:tcPr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Выступления зарубежных партнеров и зарубежных студентов, зарубежных выпускников о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в СМИ и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интернет-ресурсах</w:t>
            </w:r>
            <w:proofErr w:type="spellEnd"/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</w:rPr>
              <w:t>20% от штатных единиц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150</w:t>
            </w:r>
          </w:p>
        </w:tc>
        <w:tc>
          <w:tcPr>
            <w:tcW w:w="2410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Действующие ссылки на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интернет-ресурсах</w:t>
            </w:r>
            <w:proofErr w:type="spellEnd"/>
          </w:p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11" w:type="dxa"/>
          </w:tcPr>
          <w:p w:rsidR="006D4C83" w:rsidRPr="00C713E3" w:rsidRDefault="006D4C83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Материалы зарубежных ППС и студентов о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должны быть опубликованы в зарубежных электронных и печатных СМИ, а также на сайтах зарубежных вузов. Также можно включить материалы докторантов, магистратов и ППС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обучающихся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зарубежом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>, на сайте зарубежного вуза или зарубежного СМИ</w:t>
            </w:r>
            <w:r w:rsidR="00C713E3" w:rsidRPr="00C713E3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6D4C83" w:rsidRPr="005D689E" w:rsidTr="00787040">
        <w:tc>
          <w:tcPr>
            <w:tcW w:w="709" w:type="dxa"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4</w:t>
            </w:r>
          </w:p>
        </w:tc>
        <w:tc>
          <w:tcPr>
            <w:tcW w:w="3828" w:type="dxa"/>
            <w:gridSpan w:val="2"/>
          </w:tcPr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А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ктивны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внешни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ссыл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ки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на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интернет-ресурсах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работодателей, отечественных и зарубежных партнеров</w:t>
            </w: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Количество штатных единиц</w:t>
            </w: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/4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150</w:t>
            </w:r>
          </w:p>
        </w:tc>
        <w:tc>
          <w:tcPr>
            <w:tcW w:w="2410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Действующие ссылки на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интернет-ресурсах</w:t>
            </w:r>
            <w:proofErr w:type="spellEnd"/>
          </w:p>
        </w:tc>
        <w:tc>
          <w:tcPr>
            <w:tcW w:w="5811" w:type="dxa"/>
          </w:tcPr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Активные внешние ссылки должны быть размещены на сайтах партнеров-вуза, работодателей, организации, госорганов. При заполнении они должны быть рабочими.</w:t>
            </w:r>
          </w:p>
        </w:tc>
      </w:tr>
      <w:tr w:rsidR="006D4C83" w:rsidRPr="005D689E" w:rsidTr="00787040">
        <w:tc>
          <w:tcPr>
            <w:tcW w:w="709" w:type="dxa"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5</w:t>
            </w:r>
          </w:p>
        </w:tc>
        <w:tc>
          <w:tcPr>
            <w:tcW w:w="3828" w:type="dxa"/>
            <w:gridSpan w:val="2"/>
          </w:tcPr>
          <w:p w:rsidR="006D4C83" w:rsidRPr="00197B9A" w:rsidRDefault="006D4C83" w:rsidP="00197B9A">
            <w:pPr>
              <w:jc w:val="both"/>
              <w:rPr>
                <w:rFonts w:ascii="Arial" w:hAnsi="Arial" w:cs="Arial"/>
                <w:lang w:val="kk-KZ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Экспертное интервью/мозговой штурм на площадках медиа платформы университета и республиканских СМИ (телеканалы и газеты)</w:t>
            </w: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80</w:t>
            </w:r>
          </w:p>
        </w:tc>
        <w:tc>
          <w:tcPr>
            <w:tcW w:w="2410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Действующие активные ссылки на канал,</w:t>
            </w:r>
          </w:p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сканированные копии публикациий с указанием даты, названия СМИ, автора</w:t>
            </w:r>
          </w:p>
        </w:tc>
        <w:tc>
          <w:tcPr>
            <w:tcW w:w="5811" w:type="dxa"/>
          </w:tcPr>
          <w:p w:rsidR="006D4C83" w:rsidRPr="00C713E3" w:rsidRDefault="006D4C83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Выступление ППС и студентов на проекте «Мозговой штурм», «Ойталқы»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>, а также отклики и интервью в печатных и электронных СМИ</w:t>
            </w:r>
            <w:r w:rsidR="00C713E3" w:rsidRPr="00C713E3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685FEA" w:rsidRPr="005D689E" w:rsidTr="00787040">
        <w:tc>
          <w:tcPr>
            <w:tcW w:w="709" w:type="dxa"/>
            <w:vMerge w:val="restart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="00260C0E" w:rsidRPr="00197B9A">
              <w:rPr>
                <w:rFonts w:ascii="Arial" w:eastAsia="Arial" w:hAnsi="Arial" w:cs="Arial"/>
                <w:lang w:val="en-US"/>
              </w:rPr>
              <w:t>3.</w:t>
            </w:r>
            <w:r w:rsidR="00260C0E" w:rsidRPr="00197B9A">
              <w:rPr>
                <w:rFonts w:ascii="Arial" w:eastAsia="Arial" w:hAnsi="Arial" w:cs="Arial"/>
              </w:rPr>
              <w:t>6</w:t>
            </w:r>
          </w:p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884" w:type="dxa"/>
            <w:gridSpan w:val="6"/>
          </w:tcPr>
          <w:p w:rsidR="00685FEA" w:rsidRPr="00197B9A" w:rsidRDefault="00685FEA" w:rsidP="00787040">
            <w:pPr>
              <w:rPr>
                <w:rFonts w:ascii="Arial" w:eastAsia="Arial" w:hAnsi="Arial" w:cs="Arial"/>
                <w:b/>
                <w:bCs/>
                <w:lang w:val="kk-KZ"/>
              </w:rPr>
            </w:pPr>
            <w:r w:rsidRPr="00197B9A">
              <w:rPr>
                <w:rFonts w:ascii="Arial" w:eastAsia="Arial" w:hAnsi="Arial" w:cs="Arial"/>
                <w:b/>
                <w:bCs/>
                <w:lang w:val="kk-KZ"/>
              </w:rPr>
              <w:t>Имиджевые публикации</w:t>
            </w:r>
            <w:r w:rsidRPr="00197B9A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</w:tc>
      </w:tr>
      <w:tr w:rsidR="006D4C83" w:rsidRPr="005D689E" w:rsidTr="00787040">
        <w:tc>
          <w:tcPr>
            <w:tcW w:w="709" w:type="dxa"/>
            <w:vMerge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  <w:gridSpan w:val="2"/>
          </w:tcPr>
          <w:p w:rsidR="006D4C83" w:rsidRPr="00197B9A" w:rsidRDefault="006D4C83" w:rsidP="006D4C83">
            <w:pPr>
              <w:rPr>
                <w:rFonts w:ascii="Arial" w:eastAsia="Arial" w:hAnsi="Arial" w:cs="Arial"/>
                <w:lang w:val="kk-KZ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6.</w:t>
            </w: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В</w:t>
            </w:r>
            <w:proofErr w:type="gram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областных СМИ</w:t>
            </w: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Количество штатных единиц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5</w:t>
            </w: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2410" w:type="dxa"/>
            <w:vMerge w:val="restart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Ссылки на сканированные копии публикаций с указанием даты, </w:t>
            </w: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lastRenderedPageBreak/>
              <w:t>названия СМИ, автора</w:t>
            </w:r>
          </w:p>
        </w:tc>
        <w:tc>
          <w:tcPr>
            <w:tcW w:w="5811" w:type="dxa"/>
          </w:tcPr>
          <w:p w:rsidR="006D4C83" w:rsidRPr="00197B9A" w:rsidRDefault="006D4C83" w:rsidP="00197B9A">
            <w:pPr>
              <w:jc w:val="both"/>
              <w:rPr>
                <w:rFonts w:ascii="Arial" w:hAnsi="Arial" w:cs="Arial"/>
              </w:rPr>
            </w:pPr>
            <w:r w:rsidRPr="00197B9A">
              <w:rPr>
                <w:rFonts w:ascii="Arial" w:hAnsi="Arial" w:cs="Arial"/>
              </w:rPr>
              <w:lastRenderedPageBreak/>
              <w:t xml:space="preserve">Материалы и публикации в областных СМИ должны предоставляться с указанием названия публикации, даты, названия СМИ (газеты, телеканал, радио, сайт), автора. При предоставлении ссылки она должны быть </w:t>
            </w:r>
            <w:r w:rsidRPr="00197B9A">
              <w:rPr>
                <w:rFonts w:ascii="Arial" w:hAnsi="Arial" w:cs="Arial"/>
              </w:rPr>
              <w:lastRenderedPageBreak/>
              <w:t xml:space="preserve">рабочей. Если материал отсканирован, то все вышеназванные </w:t>
            </w:r>
            <w:r w:rsidR="00197B9A" w:rsidRPr="00197B9A">
              <w:rPr>
                <w:rFonts w:ascii="Arial" w:hAnsi="Arial" w:cs="Arial"/>
              </w:rPr>
              <w:t>требования должны быть видны.</w:t>
            </w:r>
          </w:p>
        </w:tc>
      </w:tr>
      <w:tr w:rsidR="006D4C83" w:rsidRPr="005D689E" w:rsidTr="00787040">
        <w:tc>
          <w:tcPr>
            <w:tcW w:w="709" w:type="dxa"/>
            <w:vMerge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  <w:gridSpan w:val="2"/>
          </w:tcPr>
          <w:p w:rsidR="006D4C83" w:rsidRPr="00197B9A" w:rsidRDefault="006D4C83" w:rsidP="006D4C83">
            <w:pPr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6.</w:t>
            </w: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197B9A">
              <w:rPr>
                <w:rFonts w:ascii="Arial" w:eastAsia="Arial" w:hAnsi="Arial" w:cs="Arial"/>
                <w:color w:val="000000" w:themeColor="text1"/>
              </w:rPr>
              <w:t>В</w:t>
            </w:r>
            <w:proofErr w:type="gram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республиканских СМИ</w:t>
            </w: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60% от штатных единиц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7</w:t>
            </w: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2410" w:type="dxa"/>
            <w:vMerge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5811" w:type="dxa"/>
          </w:tcPr>
          <w:p w:rsidR="006D4C83" w:rsidRPr="00197B9A" w:rsidRDefault="006D4C83" w:rsidP="00197B9A">
            <w:pPr>
              <w:jc w:val="both"/>
              <w:rPr>
                <w:rFonts w:ascii="Arial" w:hAnsi="Arial" w:cs="Arial"/>
              </w:rPr>
            </w:pPr>
            <w:r w:rsidRPr="00197B9A">
              <w:rPr>
                <w:rFonts w:ascii="Arial" w:hAnsi="Arial" w:cs="Arial"/>
              </w:rPr>
              <w:t>Материалы и публикации в республиканских электронных и печатных СМИ – должны предоставляться с указанием названия публикации, даты, названия СМИ (газеты, телеканал, радио, сайт), автора. Указанная ссылка должны быть рабочей. При предоставлении сканированной верси</w:t>
            </w:r>
            <w:r w:rsidR="00197B9A" w:rsidRPr="00197B9A">
              <w:rPr>
                <w:rFonts w:ascii="Arial" w:hAnsi="Arial" w:cs="Arial"/>
              </w:rPr>
              <w:t xml:space="preserve">и или скриншота всех видов СМИ </w:t>
            </w:r>
            <w:r w:rsidRPr="00197B9A">
              <w:rPr>
                <w:rFonts w:ascii="Arial" w:hAnsi="Arial" w:cs="Arial"/>
              </w:rPr>
              <w:t xml:space="preserve">– все вышеназванные </w:t>
            </w:r>
            <w:r w:rsidR="00197B9A" w:rsidRPr="00197B9A">
              <w:rPr>
                <w:rFonts w:ascii="Arial" w:hAnsi="Arial" w:cs="Arial"/>
              </w:rPr>
              <w:t>требования должны быть видны.</w:t>
            </w:r>
          </w:p>
        </w:tc>
      </w:tr>
      <w:tr w:rsidR="006D4C83" w:rsidRPr="005D689E" w:rsidTr="00787040">
        <w:tc>
          <w:tcPr>
            <w:tcW w:w="709" w:type="dxa"/>
            <w:vMerge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  <w:gridSpan w:val="2"/>
          </w:tcPr>
          <w:p w:rsidR="006D4C83" w:rsidRPr="00197B9A" w:rsidRDefault="006D4C83" w:rsidP="006D4C83">
            <w:pPr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6.</w:t>
            </w: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3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В</w:t>
            </w:r>
            <w:proofErr w:type="gram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зарубежных СМИ</w:t>
            </w: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20% от штатных единиц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100</w:t>
            </w:r>
          </w:p>
        </w:tc>
        <w:tc>
          <w:tcPr>
            <w:tcW w:w="2410" w:type="dxa"/>
            <w:vMerge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5811" w:type="dxa"/>
          </w:tcPr>
          <w:p w:rsidR="006D4C83" w:rsidRPr="00197B9A" w:rsidRDefault="006D4C83" w:rsidP="00197B9A">
            <w:pPr>
              <w:jc w:val="both"/>
              <w:rPr>
                <w:rFonts w:ascii="Arial" w:hAnsi="Arial" w:cs="Arial"/>
              </w:rPr>
            </w:pPr>
            <w:r w:rsidRPr="00197B9A">
              <w:rPr>
                <w:rFonts w:ascii="Arial" w:hAnsi="Arial" w:cs="Arial"/>
              </w:rPr>
              <w:t xml:space="preserve">Материалы и публикации в зарубежных электронных и печатных СМИ – должны предоставляться с указанием названия публикации, даты, названия СМИ (газеты, телеканал, радио, сайт), автора. Указанная ссылка должны быть рабочей. При предоставлении копии или сканирования </w:t>
            </w:r>
            <w:proofErr w:type="gramStart"/>
            <w:r w:rsidRPr="00197B9A">
              <w:rPr>
                <w:rFonts w:ascii="Arial" w:hAnsi="Arial" w:cs="Arial"/>
              </w:rPr>
              <w:t>газеты</w:t>
            </w:r>
            <w:proofErr w:type="gramEnd"/>
            <w:r w:rsidRPr="00197B9A">
              <w:rPr>
                <w:rFonts w:ascii="Arial" w:hAnsi="Arial" w:cs="Arial"/>
              </w:rPr>
              <w:t xml:space="preserve"> или скриншота всех видов СМИ все вышеназванные т</w:t>
            </w:r>
            <w:r w:rsidR="00197B9A" w:rsidRPr="00197B9A">
              <w:rPr>
                <w:rFonts w:ascii="Arial" w:hAnsi="Arial" w:cs="Arial"/>
              </w:rPr>
              <w:t xml:space="preserve">ребования должны быть учтены. </w:t>
            </w:r>
          </w:p>
        </w:tc>
      </w:tr>
      <w:tr w:rsidR="006D4C83" w:rsidRPr="005D689E" w:rsidTr="00787040">
        <w:tc>
          <w:tcPr>
            <w:tcW w:w="709" w:type="dxa"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7</w:t>
            </w:r>
          </w:p>
        </w:tc>
        <w:tc>
          <w:tcPr>
            <w:tcW w:w="3828" w:type="dxa"/>
            <w:gridSpan w:val="2"/>
          </w:tcPr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Отклики по государственным программам (журналы, газеты, сайты, социальные сети)</w:t>
            </w:r>
          </w:p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20% штатных единиц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10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Активные ссылки на публикации</w:t>
            </w:r>
          </w:p>
        </w:tc>
        <w:tc>
          <w:tcPr>
            <w:tcW w:w="5811" w:type="dxa"/>
          </w:tcPr>
          <w:p w:rsidR="006D4C83" w:rsidRPr="00197B9A" w:rsidRDefault="006D4C83" w:rsidP="00197B9A">
            <w:pPr>
              <w:jc w:val="both"/>
              <w:rPr>
                <w:rFonts w:ascii="Arial" w:hAnsi="Arial" w:cs="Arial"/>
              </w:rPr>
            </w:pPr>
            <w:r w:rsidRPr="00197B9A">
              <w:rPr>
                <w:rFonts w:ascii="Arial" w:hAnsi="Arial" w:cs="Arial"/>
              </w:rPr>
              <w:t>Источники откликов ППС по государственным программам (журналы, газеты, сайты, социальные сети) должны быть указаны с ФИО автора, названия публикации, даты, названия СМИ (газеты, телеканал, радио,</w:t>
            </w:r>
            <w:r w:rsidR="00197B9A">
              <w:rPr>
                <w:rFonts w:ascii="Arial" w:hAnsi="Arial" w:cs="Arial"/>
              </w:rPr>
              <w:t xml:space="preserve"> </w:t>
            </w:r>
            <w:proofErr w:type="spellStart"/>
            <w:r w:rsidRPr="00197B9A">
              <w:rPr>
                <w:rFonts w:ascii="Arial" w:hAnsi="Arial" w:cs="Arial"/>
              </w:rPr>
              <w:t>соцсети</w:t>
            </w:r>
            <w:proofErr w:type="spellEnd"/>
            <w:r w:rsidRPr="00197B9A">
              <w:rPr>
                <w:rFonts w:ascii="Arial" w:hAnsi="Arial" w:cs="Arial"/>
              </w:rPr>
              <w:t>, сайт). Указанная ссылка должна быть рабочей. При предоставлении копии или сканирования источника всех видов СМИ, скриншота сайта и др. источников все вышеназванные т</w:t>
            </w:r>
            <w:r w:rsidR="00197B9A">
              <w:rPr>
                <w:rFonts w:ascii="Arial" w:hAnsi="Arial" w:cs="Arial"/>
              </w:rPr>
              <w:t xml:space="preserve">ребования должны быть учтены. </w:t>
            </w:r>
          </w:p>
        </w:tc>
      </w:tr>
      <w:tr w:rsidR="006D4C83" w:rsidRPr="005D689E" w:rsidTr="00787040">
        <w:tc>
          <w:tcPr>
            <w:tcW w:w="709" w:type="dxa"/>
          </w:tcPr>
          <w:p w:rsidR="006D4C83" w:rsidRPr="00197B9A" w:rsidRDefault="006D4C83" w:rsidP="006D4C83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8</w:t>
            </w:r>
          </w:p>
        </w:tc>
        <w:tc>
          <w:tcPr>
            <w:tcW w:w="3828" w:type="dxa"/>
            <w:gridSpan w:val="2"/>
          </w:tcPr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О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публикованны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новост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и 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>на сайте kaznu.kz университетского уровня</w:t>
            </w:r>
          </w:p>
        </w:tc>
        <w:tc>
          <w:tcPr>
            <w:tcW w:w="1559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>60 % от штатных единиц</w:t>
            </w:r>
          </w:p>
        </w:tc>
        <w:tc>
          <w:tcPr>
            <w:tcW w:w="1276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  <w:tc>
          <w:tcPr>
            <w:tcW w:w="2410" w:type="dxa"/>
          </w:tcPr>
          <w:p w:rsidR="006D4C83" w:rsidRPr="00197B9A" w:rsidRDefault="006D4C83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Действующие ссылки на новости с июня 2022г-по май 2023г.</w:t>
            </w:r>
          </w:p>
        </w:tc>
        <w:tc>
          <w:tcPr>
            <w:tcW w:w="5811" w:type="dxa"/>
          </w:tcPr>
          <w:p w:rsidR="006D4C83" w:rsidRPr="00197B9A" w:rsidRDefault="006D4C83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Отправлять важные и интересные новости из жизни факультета в управление сайтом Пресс-службы для его размещения на страницах сайта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>. Материал следует размещать на 3-х языках. Дублировать новости на факультетской странице. Во время индикат</w:t>
            </w:r>
            <w:r w:rsidR="00197B9A">
              <w:rPr>
                <w:rFonts w:ascii="Arial" w:eastAsia="Arial" w:hAnsi="Arial" w:cs="Arial"/>
                <w:color w:val="000000" w:themeColor="text1"/>
              </w:rPr>
              <w:t xml:space="preserve">ивной недели заранее заполнять 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показатели в системе </w:t>
            </w:r>
            <w:proofErr w:type="spellStart"/>
            <w:r w:rsidR="00197B9A">
              <w:rPr>
                <w:rFonts w:ascii="Arial" w:eastAsia="Arial" w:hAnsi="Arial" w:cs="Arial"/>
                <w:color w:val="000000" w:themeColor="text1"/>
                <w:lang w:val="en-US"/>
              </w:rPr>
              <w:t>Univer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и размещать все ссылки опубликованных новостей факультета, которые были размещены на главной странице сайта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в 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lastRenderedPageBreak/>
              <w:t>разделе «Новости». Фотографии должны быть отличного качества.</w:t>
            </w:r>
          </w:p>
        </w:tc>
      </w:tr>
      <w:tr w:rsidR="00685FEA" w:rsidRPr="005D689E" w:rsidTr="00787040">
        <w:tc>
          <w:tcPr>
            <w:tcW w:w="709" w:type="dxa"/>
            <w:vMerge w:val="restart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lastRenderedPageBreak/>
              <w:t>3.</w:t>
            </w:r>
            <w:r w:rsidR="00260C0E" w:rsidRPr="00197B9A">
              <w:rPr>
                <w:rFonts w:ascii="Arial" w:eastAsia="Arial" w:hAnsi="Arial" w:cs="Arial"/>
                <w:lang w:val="en-US"/>
              </w:rPr>
              <w:t>3.</w:t>
            </w:r>
            <w:r w:rsidR="00260C0E" w:rsidRPr="00197B9A">
              <w:rPr>
                <w:rFonts w:ascii="Arial" w:eastAsia="Arial" w:hAnsi="Arial" w:cs="Arial"/>
              </w:rPr>
              <w:t>9</w:t>
            </w:r>
          </w:p>
        </w:tc>
        <w:tc>
          <w:tcPr>
            <w:tcW w:w="14884" w:type="dxa"/>
            <w:gridSpan w:val="6"/>
          </w:tcPr>
          <w:p w:rsidR="00685FEA" w:rsidRPr="00197B9A" w:rsidRDefault="00685FEA" w:rsidP="00787040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b/>
                <w:bCs/>
                <w:color w:val="000000" w:themeColor="text1"/>
              </w:rPr>
              <w:t>Заполнение сайта kaznu.kz качественным контентом:</w:t>
            </w:r>
          </w:p>
        </w:tc>
      </w:tr>
      <w:tr w:rsidR="00197B9A" w:rsidRPr="005D689E" w:rsidTr="00787040">
        <w:tc>
          <w:tcPr>
            <w:tcW w:w="709" w:type="dxa"/>
            <w:vMerge/>
          </w:tcPr>
          <w:p w:rsidR="00197B9A" w:rsidRPr="00197B9A" w:rsidRDefault="00197B9A" w:rsidP="00EF6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</w:tcPr>
          <w:p w:rsidR="00197B9A" w:rsidRPr="00197B9A" w:rsidRDefault="00197B9A" w:rsidP="00EF6704">
            <w:pPr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9.</w:t>
            </w:r>
            <w:r w:rsidRPr="00197B9A">
              <w:rPr>
                <w:rFonts w:ascii="Arial" w:eastAsia="Arial" w:hAnsi="Arial" w:cs="Arial"/>
                <w:lang w:val="en-US"/>
              </w:rPr>
              <w:t>1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На казахском языке</w:t>
            </w:r>
          </w:p>
        </w:tc>
        <w:tc>
          <w:tcPr>
            <w:tcW w:w="1559" w:type="dxa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100%</w:t>
            </w:r>
          </w:p>
        </w:tc>
        <w:tc>
          <w:tcPr>
            <w:tcW w:w="1276" w:type="dxa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10</w:t>
            </w:r>
          </w:p>
        </w:tc>
        <w:tc>
          <w:tcPr>
            <w:tcW w:w="2410" w:type="dxa"/>
            <w:vMerge w:val="restart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Данные предоставляет Департамент информационных технологий</w:t>
            </w:r>
          </w:p>
        </w:tc>
        <w:tc>
          <w:tcPr>
            <w:tcW w:w="5811" w:type="dxa"/>
            <w:vMerge w:val="restart"/>
          </w:tcPr>
          <w:p w:rsidR="00197B9A" w:rsidRPr="00197B9A" w:rsidRDefault="00197B9A" w:rsidP="00197B9A">
            <w:pPr>
              <w:jc w:val="both"/>
              <w:rPr>
                <w:rFonts w:ascii="Arial" w:hAnsi="Arial" w:cs="Arial"/>
              </w:rPr>
            </w:pPr>
            <w:r w:rsidRPr="00197B9A">
              <w:rPr>
                <w:rFonts w:ascii="Arial" w:hAnsi="Arial" w:cs="Arial"/>
              </w:rPr>
              <w:t xml:space="preserve">Каждый факультет и его кафедры в течение учебного года обязаны заполнять свой сайт на </w:t>
            </w:r>
            <w:r>
              <w:rPr>
                <w:rFonts w:ascii="Arial" w:hAnsi="Arial" w:cs="Arial"/>
              </w:rPr>
              <w:t>трех языках, так как это влияет</w:t>
            </w:r>
            <w:r w:rsidRPr="00197B9A">
              <w:rPr>
                <w:rFonts w:ascii="Arial" w:hAnsi="Arial" w:cs="Arial"/>
              </w:rPr>
              <w:t xml:space="preserve"> на итоге при подсчете </w:t>
            </w:r>
            <w:proofErr w:type="spellStart"/>
            <w:r w:rsidRPr="00197B9A">
              <w:rPr>
                <w:rFonts w:ascii="Arial" w:hAnsi="Arial" w:cs="Arial"/>
              </w:rPr>
              <w:t>Вебометрикса</w:t>
            </w:r>
            <w:proofErr w:type="spellEnd"/>
            <w:r w:rsidRPr="00197B9A">
              <w:rPr>
                <w:rFonts w:ascii="Arial" w:hAnsi="Arial" w:cs="Arial"/>
              </w:rPr>
              <w:t xml:space="preserve"> со стороны международных рейтинговых агентств. Контент должен включать главную информацию и отвечать на вопросы – </w:t>
            </w:r>
            <w:r w:rsidRPr="00197B9A">
              <w:rPr>
                <w:rFonts w:ascii="Arial" w:hAnsi="Arial" w:cs="Arial"/>
                <w:lang w:eastAsia="ru-RU"/>
              </w:rPr>
              <w:t>О чем новость?</w:t>
            </w:r>
            <w:r w:rsidRPr="00197B9A">
              <w:rPr>
                <w:rFonts w:ascii="Arial" w:hAnsi="Arial" w:cs="Arial"/>
              </w:rPr>
              <w:t xml:space="preserve"> </w:t>
            </w:r>
            <w:r w:rsidRPr="00197B9A">
              <w:rPr>
                <w:rFonts w:ascii="Arial" w:hAnsi="Arial" w:cs="Arial"/>
                <w:lang w:eastAsia="ru-RU"/>
              </w:rPr>
              <w:t>Кто действующие лица?</w:t>
            </w:r>
            <w:r w:rsidRPr="00197B9A">
              <w:rPr>
                <w:rFonts w:ascii="Arial" w:hAnsi="Arial" w:cs="Arial"/>
              </w:rPr>
              <w:t xml:space="preserve"> </w:t>
            </w:r>
            <w:r w:rsidRPr="00197B9A">
              <w:rPr>
                <w:rFonts w:ascii="Arial" w:hAnsi="Arial" w:cs="Arial"/>
                <w:lang w:eastAsia="ru-RU"/>
              </w:rPr>
              <w:t>Когда</w:t>
            </w:r>
            <w:r w:rsidRPr="00197B9A">
              <w:rPr>
                <w:rFonts w:ascii="Arial" w:hAnsi="Arial" w:cs="Arial"/>
              </w:rPr>
              <w:t xml:space="preserve"> и где</w:t>
            </w:r>
            <w:r w:rsidRPr="00197B9A">
              <w:rPr>
                <w:rFonts w:ascii="Arial" w:hAnsi="Arial" w:cs="Arial"/>
                <w:lang w:eastAsia="ru-RU"/>
              </w:rPr>
              <w:t xml:space="preserve"> это произошло?</w:t>
            </w:r>
            <w:r w:rsidRPr="00197B9A">
              <w:rPr>
                <w:rFonts w:ascii="Arial" w:hAnsi="Arial" w:cs="Arial"/>
              </w:rPr>
              <w:t xml:space="preserve">  П</w:t>
            </w:r>
            <w:r w:rsidRPr="00197B9A">
              <w:rPr>
                <w:rFonts w:ascii="Arial" w:hAnsi="Arial" w:cs="Arial"/>
                <w:lang w:eastAsia="ru-RU"/>
              </w:rPr>
              <w:t>очему это так важно?</w:t>
            </w:r>
            <w:r w:rsidRPr="00197B9A">
              <w:rPr>
                <w:rFonts w:ascii="Arial" w:hAnsi="Arial" w:cs="Arial"/>
              </w:rPr>
              <w:t xml:space="preserve"> Материал должен отвечать четким критериям как – новизна, актуальность, информативность. Новости должны выкладываться с свой срок.</w:t>
            </w:r>
          </w:p>
        </w:tc>
      </w:tr>
      <w:tr w:rsidR="00197B9A" w:rsidRPr="005D689E" w:rsidTr="00787040">
        <w:tc>
          <w:tcPr>
            <w:tcW w:w="709" w:type="dxa"/>
            <w:vMerge/>
          </w:tcPr>
          <w:p w:rsidR="00197B9A" w:rsidRPr="00197B9A" w:rsidRDefault="00197B9A" w:rsidP="00EF6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</w:tcPr>
          <w:p w:rsidR="00197B9A" w:rsidRPr="00197B9A" w:rsidRDefault="00197B9A" w:rsidP="00EF6704">
            <w:pPr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9.</w:t>
            </w:r>
            <w:r w:rsidRPr="00197B9A">
              <w:rPr>
                <w:rFonts w:ascii="Arial" w:eastAsia="Arial" w:hAnsi="Arial" w:cs="Arial"/>
                <w:lang w:val="en-US"/>
              </w:rPr>
              <w:t>2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На русском языке</w:t>
            </w:r>
          </w:p>
        </w:tc>
        <w:tc>
          <w:tcPr>
            <w:tcW w:w="1559" w:type="dxa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100%</w:t>
            </w:r>
          </w:p>
        </w:tc>
        <w:tc>
          <w:tcPr>
            <w:tcW w:w="1276" w:type="dxa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10</w:t>
            </w:r>
          </w:p>
        </w:tc>
        <w:tc>
          <w:tcPr>
            <w:tcW w:w="2410" w:type="dxa"/>
            <w:vMerge/>
          </w:tcPr>
          <w:p w:rsidR="00197B9A" w:rsidRPr="00197B9A" w:rsidRDefault="00197B9A" w:rsidP="00197B9A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811" w:type="dxa"/>
            <w:vMerge/>
          </w:tcPr>
          <w:p w:rsidR="00197B9A" w:rsidRPr="00197B9A" w:rsidRDefault="00197B9A" w:rsidP="00EF6704">
            <w:pPr>
              <w:rPr>
                <w:rFonts w:ascii="Arial" w:hAnsi="Arial" w:cs="Arial"/>
              </w:rPr>
            </w:pPr>
          </w:p>
        </w:tc>
      </w:tr>
      <w:tr w:rsidR="00197B9A" w:rsidRPr="005D689E" w:rsidTr="00787040">
        <w:tc>
          <w:tcPr>
            <w:tcW w:w="709" w:type="dxa"/>
            <w:vMerge/>
          </w:tcPr>
          <w:p w:rsidR="00197B9A" w:rsidRPr="00197B9A" w:rsidRDefault="00197B9A" w:rsidP="00EF6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</w:tcPr>
          <w:p w:rsidR="00197B9A" w:rsidRPr="00197B9A" w:rsidRDefault="00197B9A" w:rsidP="00EF6704">
            <w:pPr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</w:rPr>
              <w:t>3.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</w:rPr>
              <w:t>9.</w:t>
            </w:r>
            <w:r w:rsidRPr="00197B9A">
              <w:rPr>
                <w:rFonts w:ascii="Arial" w:eastAsia="Arial" w:hAnsi="Arial" w:cs="Arial"/>
                <w:lang w:val="en-US"/>
              </w:rPr>
              <w:t>3</w:t>
            </w: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На английском языке</w:t>
            </w:r>
          </w:p>
        </w:tc>
        <w:tc>
          <w:tcPr>
            <w:tcW w:w="1559" w:type="dxa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100%</w:t>
            </w:r>
          </w:p>
        </w:tc>
        <w:tc>
          <w:tcPr>
            <w:tcW w:w="1276" w:type="dxa"/>
          </w:tcPr>
          <w:p w:rsidR="00197B9A" w:rsidRPr="00197B9A" w:rsidRDefault="00197B9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410" w:type="dxa"/>
            <w:vMerge/>
          </w:tcPr>
          <w:p w:rsidR="00197B9A" w:rsidRPr="00197B9A" w:rsidRDefault="00197B9A" w:rsidP="00197B9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vMerge/>
          </w:tcPr>
          <w:p w:rsidR="00197B9A" w:rsidRPr="00197B9A" w:rsidRDefault="00197B9A" w:rsidP="00EF6704">
            <w:pPr>
              <w:rPr>
                <w:rFonts w:ascii="Arial" w:hAnsi="Arial" w:cs="Arial"/>
              </w:rPr>
            </w:pPr>
          </w:p>
        </w:tc>
      </w:tr>
      <w:tr w:rsidR="00685FEA" w:rsidRPr="005D689E" w:rsidTr="00787040">
        <w:tc>
          <w:tcPr>
            <w:tcW w:w="6096" w:type="dxa"/>
            <w:gridSpan w:val="4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97B9A">
              <w:rPr>
                <w:rFonts w:ascii="Arial" w:eastAsia="Arial" w:hAnsi="Arial" w:cs="Arial"/>
                <w:b/>
                <w:bCs/>
              </w:rPr>
              <w:t>Итого баллов</w:t>
            </w:r>
          </w:p>
        </w:tc>
        <w:tc>
          <w:tcPr>
            <w:tcW w:w="1276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b/>
                <w:bCs/>
                <w:color w:val="000000" w:themeColor="text1"/>
              </w:rPr>
              <w:t>1 000</w:t>
            </w:r>
          </w:p>
        </w:tc>
        <w:tc>
          <w:tcPr>
            <w:tcW w:w="2410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5811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</w:tr>
      <w:tr w:rsidR="00685FEA" w:rsidRPr="005D689E" w:rsidTr="00787040">
        <w:tc>
          <w:tcPr>
            <w:tcW w:w="15593" w:type="dxa"/>
            <w:gridSpan w:val="7"/>
          </w:tcPr>
          <w:p w:rsidR="00685FEA" w:rsidRPr="005D689E" w:rsidRDefault="00685FEA" w:rsidP="00787040">
            <w:pPr>
              <w:tabs>
                <w:tab w:val="left" w:pos="2746"/>
                <w:tab w:val="center" w:pos="543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</w:pPr>
          </w:p>
          <w:p w:rsidR="00685FEA" w:rsidRPr="00197B9A" w:rsidRDefault="00685FEA" w:rsidP="00685FEA">
            <w:pPr>
              <w:pStyle w:val="a4"/>
              <w:numPr>
                <w:ilvl w:val="0"/>
                <w:numId w:val="1"/>
              </w:numPr>
              <w:tabs>
                <w:tab w:val="left" w:pos="2746"/>
                <w:tab w:val="center" w:pos="543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97B9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Репутационная оценка – </w:t>
            </w:r>
            <w:r w:rsidRPr="00197B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197B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197B9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>: 0,15</w:t>
            </w:r>
            <w:r w:rsidRPr="00197B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85FEA" w:rsidRPr="005D689E" w:rsidRDefault="00685FEA" w:rsidP="00787040">
            <w:pPr>
              <w:tabs>
                <w:tab w:val="left" w:pos="2746"/>
                <w:tab w:val="center" w:pos="543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</w:pPr>
          </w:p>
        </w:tc>
      </w:tr>
      <w:tr w:rsidR="005D689E" w:rsidRPr="005D689E" w:rsidTr="00B83BA7">
        <w:tc>
          <w:tcPr>
            <w:tcW w:w="709" w:type="dxa"/>
          </w:tcPr>
          <w:p w:rsidR="005D689E" w:rsidRPr="00197B9A" w:rsidRDefault="005D689E" w:rsidP="00787040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197B9A">
              <w:rPr>
                <w:rFonts w:ascii="Arial" w:eastAsia="Arial" w:hAnsi="Arial" w:cs="Arial"/>
                <w:lang w:val="kk-KZ"/>
              </w:rPr>
              <w:t>4.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  <w:lang w:val="kk-KZ"/>
              </w:rPr>
              <w:t>1</w:t>
            </w:r>
          </w:p>
        </w:tc>
        <w:tc>
          <w:tcPr>
            <w:tcW w:w="3828" w:type="dxa"/>
            <w:gridSpan w:val="2"/>
          </w:tcPr>
          <w:p w:rsidR="005D689E" w:rsidRPr="00197B9A" w:rsidRDefault="005D689E" w:rsidP="00197B9A">
            <w:pPr>
              <w:jc w:val="both"/>
              <w:rPr>
                <w:rFonts w:ascii="Arial" w:eastAsia="Arial" w:hAnsi="Arial" w:cs="Arial"/>
                <w:lang w:val="kk-KZ"/>
              </w:rPr>
            </w:pPr>
            <w:r w:rsidRPr="00197B9A">
              <w:rPr>
                <w:rFonts w:ascii="Arial" w:hAnsi="Arial" w:cs="Arial"/>
              </w:rPr>
              <w:t>Добавление экспертов в базу данных академических экспертов в рейтинге QS WUR</w:t>
            </w:r>
          </w:p>
        </w:tc>
        <w:tc>
          <w:tcPr>
            <w:tcW w:w="1559" w:type="dxa"/>
          </w:tcPr>
          <w:p w:rsidR="005D689E" w:rsidRPr="00197B9A" w:rsidRDefault="005D689E" w:rsidP="00197B9A">
            <w:pPr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97B9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5D689E" w:rsidRPr="00197B9A" w:rsidRDefault="005D689E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2410" w:type="dxa"/>
          </w:tcPr>
          <w:p w:rsidR="005D689E" w:rsidRPr="00197B9A" w:rsidRDefault="005D689E" w:rsidP="00197B9A">
            <w:pPr>
              <w:jc w:val="center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 xml:space="preserve">Заполненный шаблон </w:t>
            </w:r>
            <w:proofErr w:type="spellStart"/>
            <w:r w:rsidRPr="00197B9A">
              <w:rPr>
                <w:rFonts w:ascii="Arial" w:eastAsia="Arial" w:hAnsi="Arial" w:cs="Arial"/>
              </w:rPr>
              <w:t>excel</w:t>
            </w:r>
            <w:proofErr w:type="spellEnd"/>
            <w:r w:rsidRPr="00197B9A">
              <w:rPr>
                <w:rFonts w:ascii="Arial" w:eastAsia="Arial" w:hAnsi="Arial" w:cs="Arial"/>
              </w:rPr>
              <w:t xml:space="preserve"> таблицы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5D689E" w:rsidRPr="00197B9A" w:rsidRDefault="005D689E" w:rsidP="00197B9A">
            <w:pPr>
              <w:jc w:val="both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t xml:space="preserve">Необходимо обновлять список академических экспертов и </w:t>
            </w:r>
            <w:r w:rsidRPr="00197B9A">
              <w:rPr>
                <w:rFonts w:ascii="Arial" w:hAnsi="Arial" w:cs="Arial"/>
              </w:rPr>
              <w:t>экспертов-работодателей</w:t>
            </w:r>
            <w:r w:rsidRPr="00197B9A">
              <w:rPr>
                <w:rFonts w:ascii="Arial" w:eastAsia="Arial" w:hAnsi="Arial" w:cs="Arial"/>
              </w:rPr>
              <w:t xml:space="preserve"> на 20%. </w:t>
            </w:r>
          </w:p>
        </w:tc>
      </w:tr>
      <w:tr w:rsidR="005D689E" w:rsidRPr="005D689E" w:rsidTr="00B83BA7">
        <w:trPr>
          <w:trHeight w:val="80"/>
        </w:trPr>
        <w:tc>
          <w:tcPr>
            <w:tcW w:w="709" w:type="dxa"/>
          </w:tcPr>
          <w:p w:rsidR="005D689E" w:rsidRPr="00197B9A" w:rsidRDefault="005D689E" w:rsidP="00787040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197B9A">
              <w:rPr>
                <w:rFonts w:ascii="Arial" w:eastAsia="Arial" w:hAnsi="Arial" w:cs="Arial"/>
                <w:lang w:val="kk-KZ"/>
              </w:rPr>
              <w:t>4.</w:t>
            </w:r>
            <w:r w:rsidRPr="00197B9A">
              <w:rPr>
                <w:rFonts w:ascii="Arial" w:eastAsia="Arial" w:hAnsi="Arial" w:cs="Arial"/>
                <w:lang w:val="en-US"/>
              </w:rPr>
              <w:t>3.</w:t>
            </w:r>
            <w:r w:rsidRPr="00197B9A">
              <w:rPr>
                <w:rFonts w:ascii="Arial" w:eastAsia="Arial" w:hAnsi="Arial" w:cs="Arial"/>
                <w:lang w:val="kk-KZ"/>
              </w:rPr>
              <w:t>2</w:t>
            </w:r>
          </w:p>
        </w:tc>
        <w:tc>
          <w:tcPr>
            <w:tcW w:w="3828" w:type="dxa"/>
            <w:gridSpan w:val="2"/>
          </w:tcPr>
          <w:p w:rsidR="005D689E" w:rsidRPr="00197B9A" w:rsidRDefault="005D689E" w:rsidP="00197B9A">
            <w:pPr>
              <w:jc w:val="both"/>
              <w:rPr>
                <w:rFonts w:ascii="Arial" w:eastAsia="Arial" w:hAnsi="Arial" w:cs="Arial"/>
                <w:b/>
                <w:bCs/>
                <w:lang w:val="kk-KZ"/>
              </w:rPr>
            </w:pPr>
            <w:r w:rsidRPr="00197B9A">
              <w:rPr>
                <w:rFonts w:ascii="Arial" w:hAnsi="Arial" w:cs="Arial"/>
              </w:rPr>
              <w:t xml:space="preserve">Добавление экспертов в базу данных экспертов-работодателей в рейтинге QS WUR </w:t>
            </w:r>
          </w:p>
        </w:tc>
        <w:tc>
          <w:tcPr>
            <w:tcW w:w="1559" w:type="dxa"/>
          </w:tcPr>
          <w:p w:rsidR="005D689E" w:rsidRPr="00197B9A" w:rsidRDefault="005D689E" w:rsidP="00197B9A">
            <w:pPr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97B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</w:tcPr>
          <w:p w:rsidR="005D689E" w:rsidRPr="00197B9A" w:rsidRDefault="005D689E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2410" w:type="dxa"/>
          </w:tcPr>
          <w:p w:rsidR="005D689E" w:rsidRPr="00197B9A" w:rsidRDefault="005D689E" w:rsidP="00197B9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</w:rPr>
              <w:t xml:space="preserve">Заполненный шаблон </w:t>
            </w:r>
            <w:proofErr w:type="spellStart"/>
            <w:r w:rsidRPr="00197B9A">
              <w:rPr>
                <w:rFonts w:ascii="Arial" w:eastAsia="Arial" w:hAnsi="Arial" w:cs="Arial"/>
              </w:rPr>
              <w:t>excel</w:t>
            </w:r>
            <w:proofErr w:type="spellEnd"/>
            <w:r w:rsidRPr="00197B9A">
              <w:rPr>
                <w:rFonts w:ascii="Arial" w:eastAsia="Arial" w:hAnsi="Arial" w:cs="Arial"/>
              </w:rPr>
              <w:t xml:space="preserve"> таблицы</w:t>
            </w:r>
          </w:p>
        </w:tc>
        <w:tc>
          <w:tcPr>
            <w:tcW w:w="5811" w:type="dxa"/>
            <w:vMerge/>
            <w:shd w:val="clear" w:color="auto" w:fill="auto"/>
          </w:tcPr>
          <w:p w:rsidR="005D689E" w:rsidRPr="00197B9A" w:rsidRDefault="005D689E" w:rsidP="00197B9A">
            <w:pPr>
              <w:tabs>
                <w:tab w:val="left" w:pos="3717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685FEA" w:rsidRPr="005D689E" w:rsidTr="00663F8C">
        <w:trPr>
          <w:trHeight w:val="984"/>
        </w:trPr>
        <w:tc>
          <w:tcPr>
            <w:tcW w:w="709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197B9A">
              <w:rPr>
                <w:rFonts w:ascii="Arial" w:eastAsia="Arial" w:hAnsi="Arial" w:cs="Arial"/>
                <w:lang w:val="kk-KZ"/>
              </w:rPr>
              <w:t>4.</w:t>
            </w:r>
            <w:r w:rsidR="00260C0E" w:rsidRPr="00197B9A">
              <w:rPr>
                <w:rFonts w:ascii="Arial" w:eastAsia="Arial" w:hAnsi="Arial" w:cs="Arial"/>
                <w:lang w:val="en-US"/>
              </w:rPr>
              <w:t>3.</w:t>
            </w:r>
            <w:r w:rsidR="008F4384" w:rsidRPr="00197B9A">
              <w:rPr>
                <w:rFonts w:ascii="Arial" w:eastAsia="Arial" w:hAnsi="Arial" w:cs="Arial"/>
                <w:lang w:val="kk-KZ"/>
              </w:rPr>
              <w:t>3</w:t>
            </w:r>
          </w:p>
        </w:tc>
        <w:tc>
          <w:tcPr>
            <w:tcW w:w="3828" w:type="dxa"/>
            <w:gridSpan w:val="2"/>
          </w:tcPr>
          <w:p w:rsidR="00685FEA" w:rsidRPr="00197B9A" w:rsidRDefault="00685FEA" w:rsidP="00197B9A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Позиция специальности в топ-200 по рейтингу QS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by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Subject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и в топ-500 по рейтингу THE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by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97B9A">
              <w:rPr>
                <w:rFonts w:ascii="Arial" w:eastAsia="Arial" w:hAnsi="Arial" w:cs="Arial"/>
                <w:color w:val="000000" w:themeColor="text1"/>
              </w:rPr>
              <w:t>Subject</w:t>
            </w:r>
            <w:proofErr w:type="spellEnd"/>
            <w:r w:rsidRPr="00197B9A">
              <w:rPr>
                <w:rFonts w:ascii="Arial" w:eastAsia="Arial" w:hAnsi="Arial" w:cs="Arial"/>
                <w:color w:val="000000" w:themeColor="text1"/>
              </w:rPr>
              <w:t xml:space="preserve"> (по направлениям)</w:t>
            </w:r>
          </w:p>
        </w:tc>
        <w:tc>
          <w:tcPr>
            <w:tcW w:w="1559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197B9A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400</w:t>
            </w:r>
          </w:p>
        </w:tc>
        <w:tc>
          <w:tcPr>
            <w:tcW w:w="2410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color w:val="000000" w:themeColor="text1"/>
              </w:rPr>
              <w:t>Результат на сайтах рейтинговых агентств</w:t>
            </w:r>
          </w:p>
        </w:tc>
        <w:tc>
          <w:tcPr>
            <w:tcW w:w="5811" w:type="dxa"/>
            <w:shd w:val="clear" w:color="auto" w:fill="auto"/>
          </w:tcPr>
          <w:p w:rsidR="00685FEA" w:rsidRPr="00197B9A" w:rsidRDefault="00DF20A5" w:rsidP="00C713E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</w:rPr>
              <w:t xml:space="preserve">Центр стратегического развития проставляет мониторинговые значения тем </w:t>
            </w:r>
            <w:r w:rsidR="0065022F" w:rsidRPr="00197B9A">
              <w:rPr>
                <w:rFonts w:ascii="Arial" w:eastAsia="Arial" w:hAnsi="Arial" w:cs="Arial"/>
              </w:rPr>
              <w:t>факультетам</w:t>
            </w:r>
            <w:r w:rsidRPr="00197B9A">
              <w:rPr>
                <w:rFonts w:ascii="Arial" w:eastAsia="Arial" w:hAnsi="Arial" w:cs="Arial"/>
              </w:rPr>
              <w:t xml:space="preserve"> чьи ОП </w:t>
            </w:r>
            <w:r w:rsidR="0065022F" w:rsidRPr="00197B9A">
              <w:rPr>
                <w:rFonts w:ascii="Arial" w:eastAsia="Arial" w:hAnsi="Arial" w:cs="Arial"/>
              </w:rPr>
              <w:t>вошли в топ-200</w:t>
            </w:r>
            <w:r w:rsidRPr="00197B9A">
              <w:rPr>
                <w:rFonts w:ascii="Arial" w:eastAsia="Arial" w:hAnsi="Arial" w:cs="Arial"/>
              </w:rPr>
              <w:t xml:space="preserve"> </w:t>
            </w:r>
            <w:r w:rsidR="0065022F" w:rsidRPr="00197B9A">
              <w:rPr>
                <w:rFonts w:ascii="Arial" w:eastAsia="Arial" w:hAnsi="Arial" w:cs="Arial"/>
                <w:color w:val="000000" w:themeColor="text1"/>
              </w:rPr>
              <w:t xml:space="preserve">по рейтингу QS </w:t>
            </w:r>
            <w:proofErr w:type="spellStart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>by</w:t>
            </w:r>
            <w:proofErr w:type="spellEnd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>Subject</w:t>
            </w:r>
            <w:proofErr w:type="spellEnd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hyperlink r:id="rId6" w:history="1">
              <w:r w:rsidR="004D2DE2" w:rsidRPr="00197B9A">
                <w:rPr>
                  <w:rStyle w:val="a5"/>
                  <w:rFonts w:ascii="Arial" w:eastAsia="Arial" w:hAnsi="Arial" w:cs="Arial"/>
                </w:rPr>
                <w:t>https://www.topuniversities.com/subject-rankings/2022?qs_qp=topnav</w:t>
              </w:r>
            </w:hyperlink>
            <w:r w:rsidR="0065022F" w:rsidRPr="00197B9A">
              <w:rPr>
                <w:rFonts w:ascii="Arial" w:eastAsia="Arial" w:hAnsi="Arial" w:cs="Arial"/>
                <w:color w:val="000000" w:themeColor="text1"/>
              </w:rPr>
              <w:t xml:space="preserve">) и в топ-500 по рейтингу THE </w:t>
            </w:r>
            <w:proofErr w:type="spellStart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>by</w:t>
            </w:r>
            <w:proofErr w:type="spellEnd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>Subject</w:t>
            </w:r>
            <w:proofErr w:type="spellEnd"/>
            <w:r w:rsidR="0065022F" w:rsidRPr="00197B9A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hyperlink r:id="rId7" w:history="1">
              <w:r w:rsidR="00663F8C" w:rsidRPr="00197B9A">
                <w:rPr>
                  <w:rStyle w:val="a5"/>
                  <w:rFonts w:ascii="Arial" w:eastAsia="Arial" w:hAnsi="Arial" w:cs="Arial"/>
                </w:rPr>
                <w:t>https://www.timeshighereducation.com/world-university-rankings/2023/subject-ranking/arts-and-humanities</w:t>
              </w:r>
            </w:hyperlink>
            <w:r w:rsidR="00663F8C" w:rsidRPr="00197B9A">
              <w:rPr>
                <w:rFonts w:ascii="Arial" w:eastAsia="Arial" w:hAnsi="Arial" w:cs="Arial"/>
                <w:color w:val="000000" w:themeColor="text1"/>
              </w:rPr>
              <w:t>)</w:t>
            </w:r>
            <w:r w:rsidRPr="00197B9A">
              <w:rPr>
                <w:rFonts w:ascii="Arial" w:eastAsia="Arial" w:hAnsi="Arial" w:cs="Arial"/>
              </w:rPr>
              <w:t xml:space="preserve">. </w:t>
            </w:r>
          </w:p>
        </w:tc>
      </w:tr>
      <w:tr w:rsidR="00685FEA" w:rsidRPr="005D689E" w:rsidTr="00DF20A5">
        <w:tc>
          <w:tcPr>
            <w:tcW w:w="709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197B9A">
              <w:rPr>
                <w:rFonts w:ascii="Arial" w:eastAsia="Arial" w:hAnsi="Arial" w:cs="Arial"/>
                <w:lang w:val="kk-KZ"/>
              </w:rPr>
              <w:t>4.</w:t>
            </w:r>
            <w:r w:rsidR="00260C0E" w:rsidRPr="00197B9A">
              <w:rPr>
                <w:rFonts w:ascii="Arial" w:eastAsia="Arial" w:hAnsi="Arial" w:cs="Arial"/>
                <w:lang w:val="en-US"/>
              </w:rPr>
              <w:t>3.</w:t>
            </w:r>
            <w:r w:rsidR="008F4384" w:rsidRPr="00197B9A">
              <w:rPr>
                <w:rFonts w:ascii="Arial" w:eastAsia="Arial" w:hAnsi="Arial" w:cs="Arial"/>
                <w:lang w:val="kk-KZ"/>
              </w:rPr>
              <w:t>4</w:t>
            </w:r>
          </w:p>
        </w:tc>
        <w:tc>
          <w:tcPr>
            <w:tcW w:w="3828" w:type="dxa"/>
            <w:gridSpan w:val="2"/>
          </w:tcPr>
          <w:p w:rsidR="00685FEA" w:rsidRPr="00197B9A" w:rsidRDefault="00685FEA" w:rsidP="00197B9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Times New Roman" w:hAnsi="Arial" w:cs="Arial"/>
                <w:lang w:eastAsia="ru-RU"/>
              </w:rPr>
              <w:t>Мероприятия, проведенные по целям устойчивого развития (ЦУР) с участием студентов на уровне университета (</w:t>
            </w:r>
            <w:r w:rsidRPr="00197B9A">
              <w:rPr>
                <w:rFonts w:ascii="Arial" w:eastAsia="Times New Roman" w:hAnsi="Arial" w:cs="Arial"/>
                <w:bCs/>
                <w:lang w:eastAsia="ru-RU"/>
              </w:rPr>
              <w:t xml:space="preserve">ссылка на </w:t>
            </w:r>
            <w:proofErr w:type="spellStart"/>
            <w:r w:rsidRPr="00197B9A">
              <w:rPr>
                <w:rFonts w:ascii="Arial" w:eastAsia="Times New Roman" w:hAnsi="Arial" w:cs="Arial"/>
                <w:bCs/>
                <w:lang w:eastAsia="ru-RU"/>
              </w:rPr>
              <w:t>гайд</w:t>
            </w:r>
            <w:proofErr w:type="spellEnd"/>
            <w:r w:rsidRPr="00197B9A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559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197B9A">
              <w:rPr>
                <w:rFonts w:ascii="Arial" w:hAnsi="Arial" w:cs="Arial"/>
              </w:rPr>
              <w:t>1*</w:t>
            </w:r>
            <w:r w:rsidRPr="00197B9A">
              <w:rPr>
                <w:rFonts w:ascii="Arial" w:hAnsi="Arial" w:cs="Arial"/>
                <w:lang w:val="en-US"/>
              </w:rPr>
              <w:t>n (</w:t>
            </w:r>
            <w:r w:rsidRPr="00197B9A">
              <w:rPr>
                <w:rFonts w:ascii="Arial" w:hAnsi="Arial" w:cs="Arial"/>
              </w:rPr>
              <w:t>количество кафедр</w:t>
            </w:r>
            <w:r w:rsidRPr="00197B9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6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2410" w:type="dxa"/>
          </w:tcPr>
          <w:p w:rsidR="00685FEA" w:rsidRPr="00197B9A" w:rsidRDefault="00685FEA" w:rsidP="00197B9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7B9A">
              <w:rPr>
                <w:rFonts w:ascii="Arial" w:eastAsia="Arial" w:hAnsi="Arial" w:cs="Arial"/>
              </w:rPr>
              <w:t xml:space="preserve">Программы мероприятий, фото, информация на сайте </w:t>
            </w:r>
            <w:r w:rsidRPr="00197B9A">
              <w:rPr>
                <w:rFonts w:ascii="Arial" w:eastAsia="Arial" w:hAnsi="Arial" w:cs="Arial"/>
              </w:rPr>
              <w:lastRenderedPageBreak/>
              <w:t>кафедры/факультета, ссылка на сайт</w:t>
            </w:r>
          </w:p>
        </w:tc>
        <w:tc>
          <w:tcPr>
            <w:tcW w:w="5811" w:type="dxa"/>
            <w:shd w:val="clear" w:color="auto" w:fill="auto"/>
          </w:tcPr>
          <w:p w:rsidR="00685FEA" w:rsidRPr="00197B9A" w:rsidRDefault="00DF20A5" w:rsidP="00197B9A">
            <w:pPr>
              <w:jc w:val="both"/>
              <w:rPr>
                <w:rFonts w:ascii="Arial" w:eastAsia="Arial" w:hAnsi="Arial" w:cs="Arial"/>
              </w:rPr>
            </w:pPr>
            <w:r w:rsidRPr="00197B9A">
              <w:rPr>
                <w:rFonts w:ascii="Arial" w:eastAsia="Arial" w:hAnsi="Arial" w:cs="Arial"/>
              </w:rPr>
              <w:lastRenderedPageBreak/>
              <w:t xml:space="preserve">Вся информация по проведенным мероприятиям должна быть загружена на сайте кафедры. Засчитываются масштабные мероприятия, которые были проведены непосредственно в рамках одной из </w:t>
            </w:r>
            <w:r w:rsidRPr="00197B9A">
              <w:rPr>
                <w:rFonts w:ascii="Arial" w:eastAsia="Arial" w:hAnsi="Arial" w:cs="Arial"/>
              </w:rPr>
              <w:lastRenderedPageBreak/>
              <w:t>17 Целей устойчивого развития. Учитываются мероприятия, проведенные с сентября 2022г- по настоящее время. Размещать фото с   подробным текстом.</w:t>
            </w:r>
          </w:p>
        </w:tc>
      </w:tr>
      <w:tr w:rsidR="00685FEA" w:rsidRPr="005D689E" w:rsidTr="00787040">
        <w:trPr>
          <w:trHeight w:val="299"/>
        </w:trPr>
        <w:tc>
          <w:tcPr>
            <w:tcW w:w="6096" w:type="dxa"/>
            <w:gridSpan w:val="4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lang w:val="kk-KZ"/>
              </w:rPr>
            </w:pPr>
            <w:r w:rsidRPr="00197B9A">
              <w:rPr>
                <w:rFonts w:ascii="Arial" w:eastAsia="Arial" w:hAnsi="Arial" w:cs="Arial"/>
                <w:b/>
                <w:bCs/>
                <w:lang w:val="kk-KZ"/>
              </w:rPr>
              <w:lastRenderedPageBreak/>
              <w:t>Итого баллов</w:t>
            </w:r>
          </w:p>
        </w:tc>
        <w:tc>
          <w:tcPr>
            <w:tcW w:w="1276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97B9A">
              <w:rPr>
                <w:rFonts w:ascii="Arial" w:eastAsia="Arial" w:hAnsi="Arial" w:cs="Arial"/>
                <w:b/>
                <w:bCs/>
                <w:color w:val="000000" w:themeColor="text1"/>
              </w:rPr>
              <w:t>1 000</w:t>
            </w:r>
          </w:p>
        </w:tc>
        <w:tc>
          <w:tcPr>
            <w:tcW w:w="2410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11" w:type="dxa"/>
          </w:tcPr>
          <w:p w:rsidR="00685FEA" w:rsidRPr="00197B9A" w:rsidRDefault="00685FEA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FC7497" w:rsidRPr="00685FEA" w:rsidRDefault="00821236" w:rsidP="00685FEA"/>
    <w:sectPr w:rsidR="00FC7497" w:rsidRPr="00685FEA" w:rsidSect="00685F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A67DC"/>
    <w:multiLevelType w:val="multilevel"/>
    <w:tmpl w:val="F426F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EA"/>
    <w:rsid w:val="00080C8B"/>
    <w:rsid w:val="00090F22"/>
    <w:rsid w:val="00187BCC"/>
    <w:rsid w:val="00197B9A"/>
    <w:rsid w:val="00260C0E"/>
    <w:rsid w:val="0027086B"/>
    <w:rsid w:val="00290B61"/>
    <w:rsid w:val="00336D05"/>
    <w:rsid w:val="003A5D06"/>
    <w:rsid w:val="00407C06"/>
    <w:rsid w:val="004D2DE2"/>
    <w:rsid w:val="00582530"/>
    <w:rsid w:val="005D689E"/>
    <w:rsid w:val="0065022F"/>
    <w:rsid w:val="00663F8C"/>
    <w:rsid w:val="00674564"/>
    <w:rsid w:val="00685FEA"/>
    <w:rsid w:val="006D4C83"/>
    <w:rsid w:val="00734FF8"/>
    <w:rsid w:val="007D73C3"/>
    <w:rsid w:val="00821236"/>
    <w:rsid w:val="00877EE0"/>
    <w:rsid w:val="008C5C9E"/>
    <w:rsid w:val="008F4384"/>
    <w:rsid w:val="00957453"/>
    <w:rsid w:val="00960C9F"/>
    <w:rsid w:val="00983B5C"/>
    <w:rsid w:val="00AD1011"/>
    <w:rsid w:val="00B83BA7"/>
    <w:rsid w:val="00B90197"/>
    <w:rsid w:val="00C240AA"/>
    <w:rsid w:val="00C713E3"/>
    <w:rsid w:val="00CB3169"/>
    <w:rsid w:val="00CC128D"/>
    <w:rsid w:val="00DF20A5"/>
    <w:rsid w:val="00E552D8"/>
    <w:rsid w:val="00ED63AA"/>
    <w:rsid w:val="00EF6704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B313-2200-4592-9610-9C60E3A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85FEA"/>
  </w:style>
  <w:style w:type="table" w:styleId="a3">
    <w:name w:val="Table Grid"/>
    <w:basedOn w:val="a1"/>
    <w:uiPriority w:val="39"/>
    <w:rsid w:val="0068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FEA"/>
    <w:pPr>
      <w:ind w:left="720"/>
      <w:contextualSpacing/>
    </w:pPr>
  </w:style>
  <w:style w:type="character" w:customStyle="1" w:styleId="contentpasted0">
    <w:name w:val="contentpasted0"/>
    <w:basedOn w:val="a0"/>
    <w:rsid w:val="00F84E4E"/>
  </w:style>
  <w:style w:type="character" w:styleId="a5">
    <w:name w:val="Hyperlink"/>
    <w:basedOn w:val="a0"/>
    <w:uiPriority w:val="99"/>
    <w:unhideWhenUsed/>
    <w:rsid w:val="0065022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63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meshighereducation.com/world-university-rankings/2023/subject-ranking/arts-and-human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universities.com/subject-rankings/2022?qs_qp=topnav" TargetMode="External"/><Relationship Id="rId5" Type="http://schemas.openxmlformats.org/officeDocument/2006/relationships/hyperlink" Target="https://www.topuniversities.com/university-rankings/world-university-rankings/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Амандыкова Маржан</dc:creator>
  <cp:keywords/>
  <dc:description/>
  <cp:lastModifiedBy>Амандыкова Маржан</cp:lastModifiedBy>
  <cp:revision>23</cp:revision>
  <dcterms:created xsi:type="dcterms:W3CDTF">2023-02-01T10:20:00Z</dcterms:created>
  <dcterms:modified xsi:type="dcterms:W3CDTF">2023-02-21T10:29:00Z</dcterms:modified>
</cp:coreProperties>
</file>